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4E754" w14:textId="386E016F" w:rsidR="00AA0757" w:rsidRDefault="003733BF">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w:t>
      </w:r>
      <w:r w:rsidR="004642AE" w:rsidRPr="004642AE">
        <w:rPr>
          <w:rFonts w:ascii="Calibri" w:hAnsi="Calibri"/>
        </w:rPr>
        <w:t>DTEC2-5.2.3.3</w:t>
      </w:r>
    </w:p>
    <w:p w14:paraId="0E04E755" w14:textId="77777777" w:rsidR="00AA0757" w:rsidRDefault="00AA0757">
      <w:pPr>
        <w:pStyle w:val="BodyText"/>
        <w:tabs>
          <w:tab w:val="left" w:pos="2835"/>
        </w:tabs>
        <w:rPr>
          <w:rFonts w:ascii="Calibri" w:hAnsi="Calibri"/>
        </w:rPr>
      </w:pPr>
    </w:p>
    <w:p w14:paraId="0E04E756" w14:textId="77777777" w:rsidR="00AA0757" w:rsidRDefault="00AA0757">
      <w:pPr>
        <w:pStyle w:val="BodyText"/>
        <w:tabs>
          <w:tab w:val="left" w:pos="2835"/>
        </w:tabs>
        <w:rPr>
          <w:rFonts w:ascii="Calibri" w:hAnsi="Calibri"/>
        </w:rPr>
      </w:pPr>
    </w:p>
    <w:p w14:paraId="0E04E757" w14:textId="77777777" w:rsidR="00AA0757" w:rsidRDefault="003733BF">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0E04E758" w14:textId="77777777" w:rsidR="00AA0757" w:rsidRDefault="003733BF">
      <w:pPr>
        <w:pStyle w:val="BodyText"/>
        <w:tabs>
          <w:tab w:val="left" w:pos="1843"/>
        </w:tabs>
        <w:rPr>
          <w:rFonts w:ascii="Calibri" w:hAnsi="Calibri" w:cs="Arial"/>
          <w:b/>
          <w:sz w:val="24"/>
          <w:szCs w:val="24"/>
        </w:rPr>
      </w:pP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ARM</w:t>
      </w:r>
      <w:proofErr w:type="gramEnd"/>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eastAsia="SimSun" w:hAnsi="Calibri" w:cs="Arial" w:hint="eastAsia"/>
          <w:b/>
          <w:sz w:val="24"/>
          <w:szCs w:val="24"/>
          <w:lang w:eastAsia="zh-CN"/>
        </w:rPr>
        <w:t>☑</w:t>
      </w:r>
      <w:r>
        <w:rPr>
          <w:rFonts w:ascii="Calibri" w:hAnsi="Calibri" w:cs="Arial"/>
          <w:sz w:val="24"/>
          <w:szCs w:val="24"/>
        </w:rPr>
        <w:t xml:space="preserve">  Input</w:t>
      </w:r>
    </w:p>
    <w:p w14:paraId="0E04E759" w14:textId="77777777" w:rsidR="00AA0757" w:rsidRDefault="003733BF">
      <w:pPr>
        <w:pStyle w:val="BodyText"/>
        <w:tabs>
          <w:tab w:val="left" w:pos="1843"/>
        </w:tabs>
        <w:rPr>
          <w:rFonts w:ascii="Calibri" w:hAnsi="Calibri"/>
        </w:rPr>
      </w:pPr>
      <w:proofErr w:type="gramStart"/>
      <w:r>
        <w:rPr>
          <w:rFonts w:ascii="Calibri" w:hAnsi="Calibri" w:cs="Arial"/>
        </w:rPr>
        <w:t>X</w:t>
      </w:r>
      <w:r>
        <w:rPr>
          <w:rFonts w:ascii="Calibri" w:hAnsi="Calibri" w:cs="Arial"/>
          <w:sz w:val="24"/>
          <w:szCs w:val="24"/>
        </w:rPr>
        <w:t xml:space="preserve">  </w:t>
      </w:r>
      <w:r>
        <w:rPr>
          <w:rFonts w:ascii="Calibri" w:hAnsi="Calibri" w:cs="Arial"/>
        </w:rPr>
        <w:t>DTEC</w:t>
      </w:r>
      <w:proofErr w:type="gramEnd"/>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0E04E75A" w14:textId="77777777" w:rsidR="00AA0757" w:rsidRDefault="00AA0757">
      <w:pPr>
        <w:pStyle w:val="BodyText"/>
        <w:tabs>
          <w:tab w:val="left" w:pos="2835"/>
        </w:tabs>
        <w:rPr>
          <w:rFonts w:ascii="Calibri" w:hAnsi="Calibri"/>
        </w:rPr>
      </w:pPr>
    </w:p>
    <w:p w14:paraId="0E04E75B" w14:textId="77777777" w:rsidR="00AA0757" w:rsidRDefault="003733BF">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proofErr w:type="spellStart"/>
      <w:proofErr w:type="gramStart"/>
      <w:r>
        <w:rPr>
          <w:rFonts w:ascii="Calibri" w:hAnsi="Calibri"/>
        </w:rPr>
        <w:t>n.n</w:t>
      </w:r>
      <w:proofErr w:type="spellEnd"/>
      <w:proofErr w:type="gramEnd"/>
    </w:p>
    <w:p w14:paraId="0E04E75C" w14:textId="77777777" w:rsidR="00AA0757" w:rsidRDefault="003733BF">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w:t>
      </w:r>
    </w:p>
    <w:p w14:paraId="0E04E75D" w14:textId="77777777" w:rsidR="00AA0757" w:rsidRDefault="003733BF">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t>………</w:t>
      </w:r>
      <w:r>
        <w:rPr>
          <w:rFonts w:ascii="Calibri" w:eastAsia="SimSun" w:hAnsi="Calibri" w:hint="eastAsia"/>
          <w:lang w:val="en-US" w:eastAsia="zh-CN"/>
        </w:rPr>
        <w:t>China MSA</w:t>
      </w:r>
      <w:r>
        <w:rPr>
          <w:rFonts w:ascii="Calibri" w:hAnsi="Calibri"/>
        </w:rPr>
        <w:t>………</w:t>
      </w:r>
    </w:p>
    <w:p w14:paraId="0E04E75E" w14:textId="77777777" w:rsidR="00AA0757" w:rsidRDefault="00AA0757">
      <w:pPr>
        <w:pStyle w:val="BodyText"/>
        <w:tabs>
          <w:tab w:val="left" w:pos="2835"/>
        </w:tabs>
        <w:rPr>
          <w:rFonts w:ascii="Calibri" w:hAnsi="Calibri"/>
        </w:rPr>
      </w:pPr>
    </w:p>
    <w:p w14:paraId="0E04E75F" w14:textId="77777777" w:rsidR="00AA0757" w:rsidRDefault="003733BF">
      <w:pPr>
        <w:pStyle w:val="Title"/>
        <w:rPr>
          <w:rFonts w:ascii="Calibri" w:hAnsi="Calibri"/>
          <w:color w:val="0070C0"/>
        </w:rPr>
      </w:pPr>
      <w:r>
        <w:rPr>
          <w:rFonts w:ascii="Calibri" w:eastAsia="SimSun" w:hAnsi="Calibri" w:hint="eastAsia"/>
          <w:color w:val="0070C0"/>
          <w:lang w:val="en-US" w:eastAsia="zh-CN"/>
        </w:rPr>
        <w:t>Proposals</w:t>
      </w:r>
      <w:r>
        <w:rPr>
          <w:rFonts w:ascii="Calibri" w:hAnsi="Calibri" w:hint="eastAsia"/>
          <w:color w:val="0070C0"/>
        </w:rPr>
        <w:t xml:space="preserve"> on Adapting AIS Binary Information to VDE-ASM</w:t>
      </w:r>
    </w:p>
    <w:p w14:paraId="0E04E760" w14:textId="77777777" w:rsidR="00AA0757" w:rsidRDefault="003733BF">
      <w:pPr>
        <w:pStyle w:val="Heading1"/>
      </w:pPr>
      <w:r>
        <w:t>Summary</w:t>
      </w:r>
    </w:p>
    <w:p w14:paraId="0E04E761" w14:textId="77777777" w:rsidR="00AA0757" w:rsidRDefault="003733BF">
      <w:pPr>
        <w:pStyle w:val="BodyText"/>
        <w:rPr>
          <w:rFonts w:ascii="Calibri" w:eastAsia="SimSun" w:hAnsi="Calibri"/>
          <w:lang w:val="en-US" w:eastAsia="zh-CN"/>
        </w:rPr>
      </w:pPr>
      <w:r>
        <w:rPr>
          <w:rFonts w:ascii="Calibri" w:hAnsi="Calibri" w:hint="eastAsia"/>
        </w:rPr>
        <w:t xml:space="preserve">Driven by IALA, </w:t>
      </w:r>
      <w:r>
        <w:rPr>
          <w:rFonts w:ascii="Calibri" w:eastAsia="SimSun" w:hAnsi="Calibri" w:hint="eastAsia"/>
          <w:lang w:val="en-US" w:eastAsia="zh-CN"/>
        </w:rPr>
        <w:t xml:space="preserve">the Technical Characteristics Recommendation </w:t>
      </w:r>
      <w:r>
        <w:rPr>
          <w:rFonts w:asciiTheme="minorHAnsi" w:eastAsia="SimSun" w:hAnsiTheme="minorHAnsi" w:cs="Times New Roman"/>
          <w:lang w:eastAsia="zh-CN"/>
        </w:rPr>
        <w:t>ITU-R M.2092-1</w:t>
      </w:r>
      <w:r>
        <w:rPr>
          <w:rFonts w:asciiTheme="minorHAnsi" w:eastAsia="SimSun" w:hAnsiTheme="minorHAnsi" w:cs="Times New Roman" w:hint="eastAsia"/>
          <w:lang w:val="en-US" w:eastAsia="zh-CN"/>
        </w:rPr>
        <w:t xml:space="preserve"> for VDES was </w:t>
      </w:r>
      <w:r>
        <w:rPr>
          <w:rFonts w:ascii="Calibri" w:hAnsi="Calibri" w:hint="eastAsia"/>
        </w:rPr>
        <w:t xml:space="preserve">released </w:t>
      </w:r>
      <w:proofErr w:type="gramStart"/>
      <w:r>
        <w:rPr>
          <w:rFonts w:ascii="Calibri" w:eastAsia="SimSun" w:hAnsi="Calibri" w:hint="eastAsia"/>
          <w:lang w:val="en-US" w:eastAsia="zh-CN"/>
        </w:rPr>
        <w:t xml:space="preserve">by  </w:t>
      </w:r>
      <w:r>
        <w:rPr>
          <w:rFonts w:ascii="Calibri" w:hAnsi="Calibri" w:hint="eastAsia"/>
        </w:rPr>
        <w:t>ITU</w:t>
      </w:r>
      <w:proofErr w:type="gramEnd"/>
      <w:r>
        <w:rPr>
          <w:rFonts w:ascii="Calibri" w:eastAsia="SimSun" w:hAnsi="Calibri" w:hint="eastAsia"/>
          <w:lang w:val="en-US" w:eastAsia="zh-CN"/>
        </w:rPr>
        <w:t xml:space="preserve">, </w:t>
      </w:r>
      <w:r>
        <w:rPr>
          <w:rFonts w:ascii="Calibri" w:hAnsi="Calibri" w:hint="eastAsia"/>
        </w:rPr>
        <w:t xml:space="preserve">and IMO is currently discussing </w:t>
      </w:r>
      <w:r>
        <w:rPr>
          <w:rFonts w:ascii="Calibri" w:eastAsia="SimSun" w:hAnsi="Calibri" w:hint="eastAsia"/>
          <w:lang w:val="en-US" w:eastAsia="zh-CN"/>
        </w:rPr>
        <w:t>the VDES performance standards and the amendment of Chapt</w:t>
      </w:r>
      <w:r>
        <w:rPr>
          <w:rFonts w:asciiTheme="minorHAnsi" w:eastAsia="SimSun" w:hAnsiTheme="minorHAnsi"/>
          <w:lang w:val="en-US" w:eastAsia="zh-CN"/>
        </w:rPr>
        <w:t>er</w:t>
      </w:r>
      <w:r>
        <w:rPr>
          <w:rFonts w:asciiTheme="minorHAnsi" w:eastAsia="SimSun" w:hAnsiTheme="minorHAnsi" w:hint="eastAsia"/>
          <w:lang w:val="en-US" w:eastAsia="zh-CN"/>
        </w:rPr>
        <w:t xml:space="preserve"> </w:t>
      </w:r>
      <w:r>
        <w:rPr>
          <w:rFonts w:asciiTheme="minorHAnsi" w:eastAsia="SimSun" w:hAnsiTheme="minorHAnsi" w:hint="eastAsia"/>
          <w:lang w:val="en-US" w:eastAsia="zh-CN"/>
        </w:rPr>
        <w:t>Ⅳ</w:t>
      </w:r>
      <w:r>
        <w:rPr>
          <w:rFonts w:asciiTheme="minorHAnsi" w:eastAsia="SimSun" w:hAnsiTheme="minorHAnsi" w:hint="eastAsia"/>
          <w:lang w:val="en-US" w:eastAsia="zh-CN"/>
        </w:rPr>
        <w:t xml:space="preserve"> and </w:t>
      </w:r>
      <w:r>
        <w:rPr>
          <w:rFonts w:ascii="Calibri" w:eastAsia="SimSun" w:hAnsi="Calibri" w:hint="eastAsia"/>
          <w:lang w:val="en-US" w:eastAsia="zh-CN"/>
        </w:rPr>
        <w:t>Chapt</w:t>
      </w:r>
      <w:r>
        <w:rPr>
          <w:rFonts w:asciiTheme="minorHAnsi" w:eastAsia="SimSun" w:hAnsiTheme="minorHAnsi"/>
          <w:lang w:val="en-US" w:eastAsia="zh-CN"/>
        </w:rPr>
        <w:t xml:space="preserve">er </w:t>
      </w:r>
      <w:proofErr w:type="spellStart"/>
      <w:r>
        <w:rPr>
          <w:rFonts w:asciiTheme="minorHAnsi" w:eastAsia="SimSun" w:hAnsiTheme="minorHAnsi"/>
          <w:lang w:val="en-US" w:eastAsia="zh-CN"/>
        </w:rPr>
        <w:t>Ⅴof</w:t>
      </w:r>
      <w:proofErr w:type="spellEnd"/>
      <w:r>
        <w:rPr>
          <w:rFonts w:asciiTheme="minorHAnsi" w:eastAsia="SimSun" w:hAnsiTheme="minorHAnsi"/>
          <w:lang w:val="en-US" w:eastAsia="zh-CN"/>
        </w:rPr>
        <w:t xml:space="preserve"> t</w:t>
      </w:r>
      <w:r>
        <w:rPr>
          <w:rFonts w:ascii="Calibri" w:eastAsia="SimSun" w:hAnsi="Calibri" w:hint="eastAsia"/>
          <w:lang w:val="en-US" w:eastAsia="zh-CN"/>
        </w:rPr>
        <w:t>he SOLAS Convention</w:t>
      </w:r>
      <w:r>
        <w:rPr>
          <w:rFonts w:ascii="Calibri" w:hAnsi="Calibri" w:hint="eastAsia"/>
        </w:rPr>
        <w:t xml:space="preserve">. In the VDES </w:t>
      </w:r>
      <w:r>
        <w:rPr>
          <w:rFonts w:ascii="Calibri" w:eastAsia="SimSun" w:hAnsi="Calibri" w:hint="eastAsia"/>
          <w:lang w:val="en-US" w:eastAsia="zh-CN"/>
        </w:rPr>
        <w:t>component</w:t>
      </w:r>
      <w:r>
        <w:rPr>
          <w:rFonts w:ascii="Calibri" w:hAnsi="Calibri" w:hint="eastAsia"/>
        </w:rPr>
        <w:t xml:space="preserve">, ASM technology is relatively mature and has a certain application foundation. However, the current ASM data applications are mainly concentrated in the AIS </w:t>
      </w:r>
      <w:r>
        <w:rPr>
          <w:rFonts w:ascii="Calibri" w:eastAsia="SimSun" w:hAnsi="Calibri" w:hint="eastAsia"/>
          <w:lang w:val="en-US" w:eastAsia="zh-CN"/>
        </w:rPr>
        <w:t>channel</w:t>
      </w:r>
      <w:r>
        <w:rPr>
          <w:rFonts w:ascii="Calibri" w:hAnsi="Calibri" w:hint="eastAsia"/>
        </w:rPr>
        <w:t xml:space="preserve">, and the data standards </w:t>
      </w:r>
      <w:r>
        <w:rPr>
          <w:rFonts w:ascii="Calibri" w:eastAsia="SimSun" w:hAnsi="Calibri" w:hint="eastAsia"/>
          <w:lang w:val="en-US" w:eastAsia="zh-CN"/>
        </w:rPr>
        <w:t xml:space="preserve">and application guidance </w:t>
      </w:r>
      <w:r>
        <w:rPr>
          <w:rFonts w:ascii="Calibri" w:hAnsi="Calibri" w:hint="eastAsia"/>
        </w:rPr>
        <w:t xml:space="preserve">are mainly formulated for AIS-ASM, resulting in </w:t>
      </w:r>
      <w:r>
        <w:rPr>
          <w:rFonts w:ascii="Calibri" w:eastAsia="SimSun" w:hAnsi="Calibri" w:hint="eastAsia"/>
          <w:lang w:val="en-US" w:eastAsia="zh-CN"/>
        </w:rPr>
        <w:t>the failure of</w:t>
      </w:r>
      <w:r>
        <w:rPr>
          <w:rFonts w:ascii="Calibri" w:hAnsi="Calibri" w:hint="eastAsia"/>
        </w:rPr>
        <w:t xml:space="preserve"> </w:t>
      </w:r>
      <w:r>
        <w:rPr>
          <w:rFonts w:ascii="Calibri" w:eastAsia="SimSun" w:hAnsi="Calibri" w:hint="eastAsia"/>
          <w:lang w:val="en-US" w:eastAsia="zh-CN"/>
        </w:rPr>
        <w:t>current AIS-</w:t>
      </w:r>
      <w:r>
        <w:rPr>
          <w:rFonts w:ascii="Calibri" w:hAnsi="Calibri" w:hint="eastAsia"/>
        </w:rPr>
        <w:t>ASM application</w:t>
      </w:r>
      <w:r>
        <w:rPr>
          <w:rFonts w:ascii="Calibri" w:eastAsia="SimSun" w:hAnsi="Calibri" w:hint="eastAsia"/>
          <w:lang w:val="en-US" w:eastAsia="zh-CN"/>
        </w:rPr>
        <w:t>s</w:t>
      </w:r>
      <w:r>
        <w:rPr>
          <w:rFonts w:ascii="Calibri" w:eastAsia="SimSun" w:hAnsi="Calibri"/>
          <w:lang w:val="en-US" w:eastAsia="zh-CN"/>
        </w:rPr>
        <w:t>’</w:t>
      </w:r>
      <w:r>
        <w:rPr>
          <w:rFonts w:ascii="Calibri" w:eastAsia="SimSun" w:hAnsi="Calibri" w:hint="eastAsia"/>
          <w:lang w:val="en-US" w:eastAsia="zh-CN"/>
        </w:rPr>
        <w:t xml:space="preserve"> direct</w:t>
      </w:r>
      <w:r>
        <w:rPr>
          <w:rFonts w:ascii="Calibri" w:hAnsi="Calibri" w:hint="eastAsia"/>
        </w:rPr>
        <w:t xml:space="preserve"> migration </w:t>
      </w:r>
      <w:r>
        <w:rPr>
          <w:rFonts w:ascii="Calibri" w:eastAsia="SimSun" w:hAnsi="Calibri" w:hint="eastAsia"/>
          <w:lang w:val="en-US" w:eastAsia="zh-CN"/>
        </w:rPr>
        <w:t>into VDES.</w:t>
      </w:r>
    </w:p>
    <w:p w14:paraId="0E04E762" w14:textId="77777777" w:rsidR="00AA0757" w:rsidRDefault="003733BF">
      <w:pPr>
        <w:pStyle w:val="BodyText"/>
        <w:rPr>
          <w:rFonts w:ascii="Calibri" w:hAnsi="Calibri"/>
        </w:rPr>
      </w:pPr>
      <w:r>
        <w:rPr>
          <w:rFonts w:ascii="Calibri" w:hAnsi="Calibri" w:hint="eastAsia"/>
        </w:rPr>
        <w:t xml:space="preserve">Based on the purpose of promoting the application of ASM </w:t>
      </w:r>
      <w:r>
        <w:rPr>
          <w:rFonts w:ascii="Calibri" w:eastAsia="SimSun" w:hAnsi="Calibri" w:hint="eastAsia"/>
          <w:lang w:val="en-US" w:eastAsia="zh-CN"/>
        </w:rPr>
        <w:t>within VDES</w:t>
      </w:r>
      <w:r>
        <w:rPr>
          <w:rFonts w:ascii="Calibri" w:hAnsi="Calibri" w:hint="eastAsia"/>
        </w:rPr>
        <w:t xml:space="preserve">, this proposal </w:t>
      </w:r>
      <w:proofErr w:type="spellStart"/>
      <w:r>
        <w:rPr>
          <w:rFonts w:ascii="Calibri" w:hAnsi="Calibri" w:hint="eastAsia"/>
        </w:rPr>
        <w:t>analyzes</w:t>
      </w:r>
      <w:proofErr w:type="spellEnd"/>
      <w:r>
        <w:rPr>
          <w:rFonts w:ascii="Calibri" w:hAnsi="Calibri" w:hint="eastAsia"/>
        </w:rPr>
        <w:t xml:space="preserve"> the elements of ASM adaptation messages, proposes the overall principles of adaptation, and clarifies the next step</w:t>
      </w:r>
      <w:r>
        <w:rPr>
          <w:rFonts w:ascii="Calibri" w:eastAsia="SimSun" w:hAnsi="Calibri" w:hint="eastAsia"/>
          <w:lang w:val="en-US" w:eastAsia="zh-CN"/>
        </w:rPr>
        <w:t>s</w:t>
      </w:r>
      <w:r>
        <w:rPr>
          <w:rFonts w:ascii="Calibri" w:hAnsi="Calibri" w:hint="eastAsia"/>
        </w:rPr>
        <w:t xml:space="preserve"> of work.</w:t>
      </w:r>
    </w:p>
    <w:p w14:paraId="0E04E763" w14:textId="77777777" w:rsidR="00AA0757" w:rsidRDefault="003733BF">
      <w:pPr>
        <w:pStyle w:val="Heading2"/>
      </w:pPr>
      <w:r>
        <w:t>Purpose of the document</w:t>
      </w:r>
    </w:p>
    <w:p w14:paraId="0E04E764" w14:textId="77777777" w:rsidR="00AA0757" w:rsidRDefault="003733BF">
      <w:pPr>
        <w:pStyle w:val="BodyText"/>
        <w:rPr>
          <w:rFonts w:ascii="Calibri" w:hAnsi="Calibri"/>
        </w:rPr>
      </w:pPr>
      <w:r>
        <w:rPr>
          <w:rFonts w:ascii="Calibri" w:hAnsi="Calibri"/>
        </w:rPr>
        <w:t xml:space="preserve">It is recommended that IALA consider the principles and mechanisms for ASM application adaptation proposed in this </w:t>
      </w:r>
      <w:r>
        <w:rPr>
          <w:rFonts w:ascii="Calibri" w:eastAsia="SimSun" w:hAnsi="Calibri" w:hint="eastAsia"/>
          <w:lang w:val="en-US" w:eastAsia="zh-CN"/>
        </w:rPr>
        <w:t>document</w:t>
      </w:r>
      <w:r>
        <w:rPr>
          <w:rFonts w:ascii="Calibri" w:hAnsi="Calibri"/>
        </w:rPr>
        <w:t>.</w:t>
      </w:r>
    </w:p>
    <w:p w14:paraId="0E04E765" w14:textId="77777777" w:rsidR="00AA0757" w:rsidRDefault="003733BF">
      <w:pPr>
        <w:pStyle w:val="Heading2"/>
      </w:pPr>
      <w:r>
        <w:t>Related documents</w:t>
      </w:r>
    </w:p>
    <w:p w14:paraId="0E04E766" w14:textId="77777777" w:rsidR="00AA0757" w:rsidRDefault="003733BF">
      <w:pPr>
        <w:pStyle w:val="Reference"/>
        <w:rPr>
          <w:rFonts w:ascii="Calibri" w:hAnsi="Calibri"/>
          <w:lang w:eastAsia="zh-CN"/>
        </w:rPr>
      </w:pPr>
      <w:r>
        <w:rPr>
          <w:rFonts w:ascii="Calibri" w:hAnsi="Calibri" w:cs="Calibri"/>
          <w:lang w:val="en-US" w:eastAsia="zh-CN"/>
        </w:rPr>
        <w:t xml:space="preserve">ITU-R M.2092-1, </w:t>
      </w:r>
      <w:r>
        <w:rPr>
          <w:rFonts w:ascii="Calibri" w:hAnsi="Calibri" w:cs="Calibri"/>
          <w:i/>
          <w:iCs/>
          <w:lang w:val="en-US" w:eastAsia="zh-CN"/>
        </w:rPr>
        <w:t>Technical characteristics for a VHF data exchange system in the VHF maritime mobile band, February 2022</w:t>
      </w:r>
    </w:p>
    <w:p w14:paraId="0E04E767" w14:textId="77777777" w:rsidR="00AA0757" w:rsidRDefault="003733BF">
      <w:pPr>
        <w:pStyle w:val="Reference"/>
        <w:rPr>
          <w:rFonts w:ascii="Calibri" w:hAnsi="Calibri"/>
          <w:lang w:eastAsia="zh-CN"/>
        </w:rPr>
      </w:pPr>
      <w:r>
        <w:rPr>
          <w:rFonts w:ascii="Calibri" w:hAnsi="Calibri" w:hint="eastAsia"/>
          <w:lang w:val="en-US" w:eastAsia="zh-CN"/>
        </w:rPr>
        <w:t xml:space="preserve">ITU-R M.1371-5, </w:t>
      </w:r>
      <w:r>
        <w:rPr>
          <w:rFonts w:ascii="Calibri" w:hAnsi="Calibri" w:hint="eastAsia"/>
          <w:i/>
          <w:iCs/>
          <w:lang w:val="en-US" w:eastAsia="zh-CN"/>
        </w:rPr>
        <w:t>Technical characteristics for an automatic identification system using time division multiple access in the VHF maritime mobile frequency band</w:t>
      </w:r>
      <w:r>
        <w:rPr>
          <w:rFonts w:ascii="Calibri" w:hAnsi="Calibri" w:hint="eastAsia"/>
          <w:lang w:val="en-US" w:eastAsia="zh-CN"/>
        </w:rPr>
        <w:t>,</w:t>
      </w:r>
      <w:r>
        <w:rPr>
          <w:rFonts w:ascii="Calibri" w:hAnsi="Calibri" w:cs="Calibri"/>
          <w:i/>
          <w:iCs/>
          <w:lang w:val="en-US" w:eastAsia="zh-CN"/>
        </w:rPr>
        <w:t xml:space="preserve"> February 20</w:t>
      </w:r>
      <w:r>
        <w:rPr>
          <w:rFonts w:ascii="Calibri" w:hAnsi="Calibri" w:cs="Calibri" w:hint="eastAsia"/>
          <w:i/>
          <w:iCs/>
          <w:lang w:val="en-US" w:eastAsia="zh-CN"/>
        </w:rPr>
        <w:t>14</w:t>
      </w:r>
    </w:p>
    <w:p w14:paraId="0E04E768" w14:textId="77777777" w:rsidR="00AA0757" w:rsidRDefault="003733BF">
      <w:pPr>
        <w:pStyle w:val="Reference"/>
        <w:rPr>
          <w:rFonts w:ascii="Calibri" w:hAnsi="Calibri"/>
          <w:i/>
          <w:iCs/>
          <w:lang w:val="en-US" w:eastAsia="zh-CN"/>
        </w:rPr>
      </w:pPr>
      <w:r>
        <w:rPr>
          <w:rFonts w:ascii="Calibri" w:hAnsi="Calibri" w:hint="eastAsia"/>
          <w:lang w:val="en-US" w:eastAsia="zh-CN"/>
        </w:rPr>
        <w:t xml:space="preserve">IMO SN.1/Circ.289, </w:t>
      </w:r>
      <w:r>
        <w:rPr>
          <w:rFonts w:ascii="Calibri" w:hAnsi="Calibri" w:hint="eastAsia"/>
          <w:i/>
          <w:iCs/>
          <w:lang w:val="en-US" w:eastAsia="zh-CN"/>
        </w:rPr>
        <w:t>GUIDANCE ON THE USE OF AIS APPLICATION-SPECIFIC MESSAGES, June 2010</w:t>
      </w:r>
    </w:p>
    <w:p w14:paraId="0E04E769" w14:textId="77777777" w:rsidR="00AA0757" w:rsidRDefault="003733BF">
      <w:pPr>
        <w:pStyle w:val="Reference"/>
        <w:rPr>
          <w:rFonts w:ascii="Calibri" w:hAnsi="Calibri"/>
        </w:rPr>
      </w:pPr>
      <w:r>
        <w:rPr>
          <w:rFonts w:ascii="Calibri" w:hAnsi="Calibri" w:cs="Calibri"/>
          <w:lang w:val="en-US" w:eastAsia="zh-CN"/>
        </w:rPr>
        <w:t xml:space="preserve">IALA G1117, </w:t>
      </w:r>
      <w:r>
        <w:rPr>
          <w:rFonts w:ascii="Calibri" w:hAnsi="Calibri" w:cs="Calibri"/>
          <w:i/>
          <w:iCs/>
          <w:lang w:val="en-US" w:eastAsia="zh-CN"/>
        </w:rPr>
        <w:t xml:space="preserve">VHF Data Exchange </w:t>
      </w:r>
      <w:proofErr w:type="gramStart"/>
      <w:r>
        <w:rPr>
          <w:rFonts w:ascii="Calibri" w:hAnsi="Calibri" w:cs="Calibri"/>
          <w:i/>
          <w:iCs/>
          <w:lang w:val="en-US" w:eastAsia="zh-CN"/>
        </w:rPr>
        <w:t>System(</w:t>
      </w:r>
      <w:proofErr w:type="gramEnd"/>
      <w:r>
        <w:rPr>
          <w:rFonts w:ascii="Calibri" w:hAnsi="Calibri" w:cs="Calibri"/>
          <w:i/>
          <w:iCs/>
          <w:lang w:val="en-US" w:eastAsia="zh-CN"/>
        </w:rPr>
        <w:t>VDES) Overview, December 2022</w:t>
      </w:r>
    </w:p>
    <w:p w14:paraId="0E04E76A" w14:textId="77777777" w:rsidR="00AA0757" w:rsidRDefault="003733BF">
      <w:pPr>
        <w:pStyle w:val="Heading1"/>
      </w:pPr>
      <w:r>
        <w:t>Background</w:t>
      </w:r>
    </w:p>
    <w:p w14:paraId="0E04E76B" w14:textId="77777777" w:rsidR="00AA0757" w:rsidRPr="003733BF" w:rsidRDefault="003733BF">
      <w:pPr>
        <w:pStyle w:val="BodyText"/>
        <w:rPr>
          <w:rFonts w:ascii="Calibri" w:hAnsi="Calibri"/>
        </w:rPr>
      </w:pPr>
      <w:r w:rsidRPr="003733BF">
        <w:rPr>
          <w:rFonts w:ascii="Calibri" w:hAnsi="Calibri"/>
        </w:rPr>
        <w:t>IMO is formulating an amendment t</w:t>
      </w:r>
      <w:r w:rsidRPr="003733BF">
        <w:rPr>
          <w:rFonts w:ascii="Calibri" w:eastAsia="SimSun" w:hAnsi="Calibri"/>
          <w:lang w:val="en-US" w:eastAsia="zh-CN"/>
        </w:rPr>
        <w:t>o</w:t>
      </w:r>
      <w:r w:rsidRPr="003733BF">
        <w:rPr>
          <w:rFonts w:ascii="Calibri" w:hAnsi="Calibri"/>
        </w:rPr>
        <w:t xml:space="preserve"> SOLAS Convention to introduce </w:t>
      </w:r>
      <w:proofErr w:type="gramStart"/>
      <w:r w:rsidRPr="003733BF">
        <w:rPr>
          <w:rFonts w:ascii="Calibri" w:hAnsi="Calibri"/>
        </w:rPr>
        <w:t>VDES, and</w:t>
      </w:r>
      <w:proofErr w:type="gramEnd"/>
      <w:r w:rsidRPr="003733BF">
        <w:rPr>
          <w:rFonts w:ascii="Calibri" w:hAnsi="Calibri"/>
        </w:rPr>
        <w:t xml:space="preserve"> is writing a VDES </w:t>
      </w:r>
      <w:r w:rsidRPr="003733BF">
        <w:rPr>
          <w:rFonts w:ascii="Calibri" w:hAnsi="Calibri"/>
        </w:rPr>
        <w:t>performance standard to discuss the application of VDES, which involves the data application format of ASM.</w:t>
      </w:r>
    </w:p>
    <w:p w14:paraId="0E04E76C" w14:textId="77777777" w:rsidR="00AA0757" w:rsidRDefault="003733BF">
      <w:pPr>
        <w:pStyle w:val="BodyText"/>
        <w:rPr>
          <w:rFonts w:ascii="Calibri" w:hAnsi="Calibri"/>
        </w:rPr>
      </w:pPr>
      <w:r>
        <w:rPr>
          <w:rFonts w:ascii="Calibri" w:hAnsi="Calibri"/>
        </w:rPr>
        <w:t>The ITU has currently released ITU-R M. 2092-1, which clearly defines the seven message structures of ASM. In the future, some AIS applications will gradually adapt and migrate to ASM.</w:t>
      </w:r>
    </w:p>
    <w:p w14:paraId="0E04E76D" w14:textId="77777777" w:rsidR="00AA0757" w:rsidRDefault="003733BF">
      <w:pPr>
        <w:pStyle w:val="BodyText"/>
        <w:rPr>
          <w:rFonts w:ascii="Calibri" w:hAnsi="Calibri"/>
        </w:rPr>
      </w:pPr>
      <w:r>
        <w:rPr>
          <w:rFonts w:ascii="Calibri" w:hAnsi="Calibri"/>
        </w:rPr>
        <w:lastRenderedPageBreak/>
        <w:t>The G1117 VDES Overview released by IALA at the end of 2022 also defines some VDES data application formats.</w:t>
      </w:r>
    </w:p>
    <w:p w14:paraId="0E04E76E" w14:textId="77777777" w:rsidR="00AA0757" w:rsidRDefault="003733BF">
      <w:pPr>
        <w:pStyle w:val="BodyText"/>
        <w:rPr>
          <w:rFonts w:ascii="Calibri" w:hAnsi="Calibri"/>
        </w:rPr>
      </w:pPr>
      <w:r>
        <w:rPr>
          <w:rFonts w:ascii="Calibri" w:hAnsi="Calibri"/>
        </w:rPr>
        <w:t xml:space="preserve"> </w:t>
      </w:r>
      <w:r>
        <w:rPr>
          <w:rFonts w:ascii="Calibri" w:eastAsia="SimSun" w:hAnsi="Calibri" w:hint="eastAsia"/>
          <w:lang w:val="en-US" w:eastAsia="zh-CN"/>
        </w:rPr>
        <w:t>T</w:t>
      </w:r>
      <w:r>
        <w:rPr>
          <w:rFonts w:ascii="Calibri" w:hAnsi="Calibri"/>
        </w:rPr>
        <w:t>he ASM application data forma</w:t>
      </w:r>
      <w:r>
        <w:rPr>
          <w:rFonts w:ascii="Calibri" w:eastAsia="SimSun" w:hAnsi="Calibri" w:hint="eastAsia"/>
          <w:lang w:val="en-US" w:eastAsia="zh-CN"/>
        </w:rPr>
        <w:t>t is as defined in IMO SN.1/Circ.289, IALA official website and some competent authorities</w:t>
      </w:r>
      <w:r>
        <w:rPr>
          <w:rFonts w:ascii="Calibri" w:hAnsi="Calibri"/>
        </w:rPr>
        <w:t>. The data format definition is adapted according to AIS</w:t>
      </w:r>
      <w:r>
        <w:rPr>
          <w:rFonts w:ascii="Calibri" w:eastAsia="SimSun" w:hAnsi="Calibri" w:hint="eastAsia"/>
          <w:lang w:val="en-US" w:eastAsia="zh-CN"/>
        </w:rPr>
        <w:t xml:space="preserve"> </w:t>
      </w:r>
      <w:r>
        <w:rPr>
          <w:rFonts w:ascii="Calibri" w:hAnsi="Calibri"/>
        </w:rPr>
        <w:t>message characteristics. If used directly in VDE-ASM, it will not be adapted</w:t>
      </w:r>
      <w:r>
        <w:rPr>
          <w:rFonts w:ascii="Calibri" w:eastAsia="SimSun" w:hAnsi="Calibri" w:hint="eastAsia"/>
          <w:lang w:val="en-US" w:eastAsia="zh-CN"/>
        </w:rPr>
        <w:t xml:space="preserve"> to</w:t>
      </w:r>
      <w:r>
        <w:rPr>
          <w:rFonts w:ascii="Calibri" w:hAnsi="Calibri"/>
        </w:rPr>
        <w:t xml:space="preserve"> ASM</w:t>
      </w:r>
      <w:r>
        <w:rPr>
          <w:rFonts w:ascii="Calibri" w:eastAsia="SimSun" w:hAnsi="Calibri"/>
          <w:lang w:val="en-US" w:eastAsia="zh-CN"/>
        </w:rPr>
        <w:t>’</w:t>
      </w:r>
      <w:r>
        <w:rPr>
          <w:rFonts w:ascii="Calibri" w:hAnsi="Calibri"/>
        </w:rPr>
        <w:t>s new feature</w:t>
      </w:r>
      <w:r>
        <w:rPr>
          <w:rFonts w:ascii="Calibri" w:eastAsia="SimSun" w:hAnsi="Calibri" w:hint="eastAsia"/>
          <w:lang w:val="en-US" w:eastAsia="zh-CN"/>
        </w:rPr>
        <w:t>s</w:t>
      </w:r>
      <w:r>
        <w:rPr>
          <w:rFonts w:ascii="Calibri" w:hAnsi="Calibri"/>
        </w:rPr>
        <w:t xml:space="preserve"> (Scheduled) </w:t>
      </w:r>
      <w:r>
        <w:rPr>
          <w:rFonts w:ascii="Calibri" w:eastAsia="SimSun" w:hAnsi="Calibri" w:hint="eastAsia"/>
          <w:lang w:val="en-US" w:eastAsia="zh-CN"/>
        </w:rPr>
        <w:t xml:space="preserve">and will lower </w:t>
      </w:r>
      <w:r>
        <w:rPr>
          <w:rFonts w:ascii="Calibri" w:hAnsi="Calibri"/>
        </w:rPr>
        <w:t>transmission efficiency.</w:t>
      </w:r>
    </w:p>
    <w:p w14:paraId="0E04E76F" w14:textId="77777777" w:rsidR="00AA0757" w:rsidRDefault="003733BF">
      <w:pPr>
        <w:pStyle w:val="Heading1"/>
      </w:pPr>
      <w:r>
        <w:t>Discussion</w:t>
      </w:r>
    </w:p>
    <w:p w14:paraId="0E04E770" w14:textId="77777777" w:rsidR="00AA0757" w:rsidRDefault="003733BF">
      <w:pPr>
        <w:pStyle w:val="Heading2"/>
      </w:pPr>
      <w:r>
        <w:rPr>
          <w:rFonts w:hint="eastAsia"/>
        </w:rPr>
        <w:t>ASM message adaptation elements</w:t>
      </w:r>
    </w:p>
    <w:p w14:paraId="0E04E771" w14:textId="77777777" w:rsidR="00AA0757" w:rsidRDefault="003733BF">
      <w:pPr>
        <w:pStyle w:val="BodyText"/>
        <w:rPr>
          <w:rFonts w:ascii="Calibri" w:hAnsi="Calibri"/>
        </w:rPr>
      </w:pPr>
      <w:r>
        <w:rPr>
          <w:rFonts w:ascii="Calibri" w:hAnsi="Calibri" w:hint="eastAsia"/>
        </w:rPr>
        <w:t>To promote ASM applications, the ASM message format needs to be further clarified. Since the broadcast</w:t>
      </w:r>
      <w:proofErr w:type="spellStart"/>
      <w:r>
        <w:rPr>
          <w:rFonts w:ascii="Calibri" w:eastAsia="SimSun" w:hAnsi="Calibri" w:hint="eastAsia"/>
          <w:lang w:val="en-US" w:eastAsia="zh-CN"/>
        </w:rPr>
        <w:t>ing</w:t>
      </w:r>
      <w:proofErr w:type="spellEnd"/>
      <w:r>
        <w:rPr>
          <w:rFonts w:ascii="Calibri" w:hAnsi="Calibri" w:hint="eastAsia"/>
        </w:rPr>
        <w:t xml:space="preserve"> methods and formats of ASM and AIS messages are quite different, the following factors need to be considered:</w:t>
      </w:r>
    </w:p>
    <w:p w14:paraId="0E04E772" w14:textId="77777777" w:rsidR="00AA0757" w:rsidRDefault="003733BF">
      <w:pPr>
        <w:pStyle w:val="BodyText"/>
        <w:numPr>
          <w:ilvl w:val="0"/>
          <w:numId w:val="17"/>
        </w:numPr>
        <w:rPr>
          <w:rFonts w:ascii="Calibri" w:eastAsia="SimSun" w:hAnsi="Calibri"/>
          <w:lang w:val="en-US" w:eastAsia="zh-CN"/>
        </w:rPr>
      </w:pPr>
      <w:r>
        <w:rPr>
          <w:rFonts w:asciiTheme="minorHAnsi" w:hAnsiTheme="minorHAnsi" w:cs="Times New Roman"/>
        </w:rPr>
        <w:t>ASM message type</w:t>
      </w:r>
    </w:p>
    <w:p w14:paraId="0E04E773" w14:textId="77777777" w:rsidR="00AA0757" w:rsidRDefault="003733BF">
      <w:pPr>
        <w:pStyle w:val="BodyText"/>
        <w:rPr>
          <w:rFonts w:ascii="Calibri" w:eastAsia="SimSun" w:hAnsi="Calibri"/>
          <w:lang w:val="en-US" w:eastAsia="zh-CN"/>
        </w:rPr>
      </w:pPr>
      <w:r>
        <w:rPr>
          <w:rFonts w:ascii="Calibri" w:eastAsia="SimSun" w:hAnsi="Calibri"/>
          <w:lang w:val="en-US" w:eastAsia="zh-CN"/>
        </w:rPr>
        <w:t>AIS-ASM only has</w:t>
      </w:r>
      <w:r>
        <w:rPr>
          <w:rFonts w:ascii="Calibri" w:eastAsia="SimSun" w:hAnsi="Calibri" w:hint="eastAsia"/>
          <w:lang w:val="en-US" w:eastAsia="zh-CN"/>
        </w:rPr>
        <w:t xml:space="preserve"> </w:t>
      </w:r>
      <w:r>
        <w:rPr>
          <w:rFonts w:ascii="Calibri" w:eastAsia="SimSun" w:hAnsi="Calibri"/>
          <w:lang w:val="en-US" w:eastAsia="zh-CN"/>
        </w:rPr>
        <w:t>four types of messages: No. 6 addressing binary message, No. 8 broadcast binary message, No. 25 single slot binary message and No. 26 multi-slot binary message with communication status bits.</w:t>
      </w:r>
      <w:r>
        <w:rPr>
          <w:rFonts w:ascii="Calibri" w:eastAsia="SimSun" w:hAnsi="Calibri" w:hint="eastAsia"/>
          <w:lang w:val="en-US" w:eastAsia="zh-CN"/>
        </w:rPr>
        <w:t xml:space="preserve"> VDE-ASM has added regional geographic multicast, scheduled addressing and broadcast information, and recurring addressing and broadcast information. At the same time, VDE-ASM also supports ship-to-satellite information broadcast. Due to the large differences in message types, the above factors need to be considered wh</w:t>
      </w:r>
      <w:r>
        <w:rPr>
          <w:rFonts w:ascii="Calibri" w:eastAsia="SimSun" w:hAnsi="Calibri" w:hint="eastAsia"/>
          <w:lang w:val="en-US" w:eastAsia="zh-CN"/>
        </w:rPr>
        <w:t xml:space="preserve">en </w:t>
      </w:r>
      <w:proofErr w:type="gramStart"/>
      <w:r>
        <w:rPr>
          <w:rFonts w:ascii="Calibri" w:eastAsia="SimSun" w:hAnsi="Calibri" w:hint="eastAsia"/>
          <w:lang w:val="en-US" w:eastAsia="zh-CN"/>
        </w:rPr>
        <w:t>apply</w:t>
      </w:r>
      <w:proofErr w:type="gramEnd"/>
      <w:r>
        <w:rPr>
          <w:rFonts w:ascii="Calibri" w:eastAsia="SimSun" w:hAnsi="Calibri" w:hint="eastAsia"/>
          <w:lang w:val="en-US" w:eastAsia="zh-CN"/>
        </w:rPr>
        <w:t xml:space="preserve"> VDE-ASM messages.</w:t>
      </w:r>
    </w:p>
    <w:p w14:paraId="0E04E774" w14:textId="77777777" w:rsidR="00AA0757" w:rsidRDefault="003733BF">
      <w:pPr>
        <w:pStyle w:val="BodyText"/>
        <w:numPr>
          <w:ilvl w:val="0"/>
          <w:numId w:val="17"/>
        </w:numPr>
        <w:rPr>
          <w:rFonts w:ascii="Calibri" w:eastAsia="SimSun" w:hAnsi="Calibri"/>
          <w:lang w:val="en-US" w:eastAsia="zh-CN"/>
        </w:rPr>
      </w:pPr>
      <w:r>
        <w:rPr>
          <w:rFonts w:ascii="Calibri" w:eastAsia="SimSun" w:hAnsi="Calibri"/>
          <w:lang w:val="en-US" w:eastAsia="zh-CN"/>
        </w:rPr>
        <w:t>ASM message length</w:t>
      </w:r>
    </w:p>
    <w:p w14:paraId="0E04E775" w14:textId="77777777" w:rsidR="00AA0757" w:rsidRDefault="003733BF">
      <w:pPr>
        <w:pStyle w:val="BodyText"/>
        <w:rPr>
          <w:rFonts w:ascii="Calibri" w:eastAsia="SimSun" w:hAnsi="Calibri"/>
          <w:lang w:val="en-US" w:eastAsia="zh-CN"/>
        </w:rPr>
      </w:pPr>
      <w:r>
        <w:rPr>
          <w:rFonts w:ascii="Calibri" w:eastAsia="SimSun" w:hAnsi="Calibri"/>
          <w:lang w:val="en-US" w:eastAsia="zh-CN"/>
        </w:rPr>
        <w:t xml:space="preserve">Since AIS-ASM and VDE-ASM </w:t>
      </w:r>
      <w:r>
        <w:rPr>
          <w:rFonts w:ascii="Calibri" w:eastAsia="SimSun" w:hAnsi="Calibri" w:hint="eastAsia"/>
          <w:lang w:val="en-US" w:eastAsia="zh-CN"/>
        </w:rPr>
        <w:t>adopt</w:t>
      </w:r>
      <w:r>
        <w:rPr>
          <w:rFonts w:ascii="Calibri" w:eastAsia="SimSun" w:hAnsi="Calibri"/>
          <w:lang w:val="en-US" w:eastAsia="zh-CN"/>
        </w:rPr>
        <w:t xml:space="preserve"> different encoding methods and data access methods, according to ITU-R M.1371</w:t>
      </w:r>
      <w:r>
        <w:rPr>
          <w:rFonts w:ascii="Calibri" w:eastAsia="SimSun" w:hAnsi="Calibri" w:hint="eastAsia"/>
          <w:lang w:val="en-US" w:eastAsia="zh-CN"/>
        </w:rPr>
        <w:t>-5</w:t>
      </w:r>
      <w:r>
        <w:rPr>
          <w:rFonts w:ascii="Calibri" w:eastAsia="SimSun" w:hAnsi="Calibri"/>
          <w:lang w:val="en-US" w:eastAsia="zh-CN"/>
        </w:rPr>
        <w:t>, the maximum data lengths of AIS No. 6 and No. 8 are 920 bits and 952 bits respectively (FATDMA mode)</w:t>
      </w:r>
      <w:r>
        <w:rPr>
          <w:rFonts w:ascii="Calibri" w:eastAsia="SimSun" w:hAnsi="Calibri" w:hint="eastAsia"/>
          <w:lang w:val="en-US" w:eastAsia="zh-CN"/>
        </w:rPr>
        <w:t>.</w:t>
      </w:r>
      <w:r>
        <w:rPr>
          <w:rFonts w:ascii="Calibri" w:eastAsia="SimSun" w:hAnsi="Calibri"/>
          <w:lang w:val="en-US" w:eastAsia="zh-CN"/>
        </w:rPr>
        <w:t xml:space="preserve"> According to ITU-R M.2092, the minimum and maximum data lengths supported by VDE-ASM are 880 bits and 17936 bits respectively. </w:t>
      </w:r>
      <w:proofErr w:type="gramStart"/>
      <w:r>
        <w:rPr>
          <w:rFonts w:ascii="Calibri" w:eastAsia="SimSun" w:hAnsi="Calibri"/>
          <w:lang w:val="en-US" w:eastAsia="zh-CN"/>
        </w:rPr>
        <w:t>In order to</w:t>
      </w:r>
      <w:proofErr w:type="gramEnd"/>
      <w:r>
        <w:rPr>
          <w:rFonts w:ascii="Calibri" w:eastAsia="SimSun" w:hAnsi="Calibri"/>
          <w:lang w:val="en-US" w:eastAsia="zh-CN"/>
        </w:rPr>
        <w:t xml:space="preserve"> ensure the transmission efficiency of VDE-ASM, the data application format of VDE-ASM needs to be adapted according to the message length.</w:t>
      </w:r>
    </w:p>
    <w:p w14:paraId="0E04E776" w14:textId="77777777" w:rsidR="00AA0757" w:rsidRDefault="003733BF">
      <w:pPr>
        <w:pStyle w:val="BodyText"/>
        <w:numPr>
          <w:ilvl w:val="0"/>
          <w:numId w:val="17"/>
        </w:numPr>
        <w:rPr>
          <w:rFonts w:ascii="Calibri" w:eastAsia="SimSun" w:hAnsi="Calibri"/>
          <w:lang w:val="en-US" w:eastAsia="zh-CN"/>
        </w:rPr>
      </w:pPr>
      <w:r>
        <w:rPr>
          <w:rFonts w:ascii="Calibri" w:eastAsia="SimSun" w:hAnsi="Calibri"/>
          <w:lang w:val="en-US" w:eastAsia="zh-CN"/>
        </w:rPr>
        <w:t>Link</w:t>
      </w:r>
      <w:r>
        <w:rPr>
          <w:rFonts w:ascii="Calibri" w:eastAsia="SimSun" w:hAnsi="Calibri" w:hint="eastAsia"/>
          <w:lang w:val="en-US" w:eastAsia="zh-CN"/>
        </w:rPr>
        <w:t xml:space="preserve"> </w:t>
      </w:r>
      <w:r>
        <w:rPr>
          <w:rFonts w:ascii="Calibri" w:eastAsia="SimSun" w:hAnsi="Calibri"/>
          <w:lang w:val="en-US" w:eastAsia="zh-CN"/>
        </w:rPr>
        <w:t>ID (number of time slots, FEC, SAT)</w:t>
      </w:r>
    </w:p>
    <w:p w14:paraId="0E04E777" w14:textId="77777777" w:rsidR="00AA0757" w:rsidRDefault="003733BF">
      <w:pPr>
        <w:pStyle w:val="BodyText"/>
        <w:rPr>
          <w:rFonts w:ascii="Calibri" w:eastAsia="SimSun" w:hAnsi="Calibri"/>
          <w:lang w:val="en-US" w:eastAsia="zh-CN"/>
        </w:rPr>
      </w:pPr>
      <w:r>
        <w:rPr>
          <w:rFonts w:ascii="Calibri" w:eastAsia="SimSun" w:hAnsi="Calibri"/>
          <w:lang w:val="en-US" w:eastAsia="zh-CN"/>
        </w:rPr>
        <w:t>According to ITU-R M.2092</w:t>
      </w:r>
      <w:r>
        <w:rPr>
          <w:rFonts w:ascii="Calibri" w:eastAsia="SimSun" w:hAnsi="Calibri" w:hint="eastAsia"/>
          <w:lang w:val="en-US" w:eastAsia="zh-CN"/>
        </w:rPr>
        <w:t>-1</w:t>
      </w:r>
      <w:r>
        <w:rPr>
          <w:rFonts w:ascii="Calibri" w:eastAsia="SimSun" w:hAnsi="Calibri"/>
          <w:lang w:val="en-US" w:eastAsia="zh-CN"/>
        </w:rPr>
        <w:t>, VDE-ASM includes 7 types of Link</w:t>
      </w:r>
      <w:r>
        <w:rPr>
          <w:rFonts w:ascii="Calibri" w:eastAsia="SimSun" w:hAnsi="Calibri" w:hint="eastAsia"/>
          <w:lang w:val="en-US" w:eastAsia="zh-CN"/>
        </w:rPr>
        <w:t xml:space="preserve"> </w:t>
      </w:r>
      <w:r>
        <w:rPr>
          <w:rFonts w:ascii="Calibri" w:eastAsia="SimSun" w:hAnsi="Calibri"/>
          <w:lang w:val="en-US" w:eastAsia="zh-CN"/>
        </w:rPr>
        <w:t>ID</w:t>
      </w:r>
      <w:r>
        <w:rPr>
          <w:rFonts w:ascii="Calibri" w:eastAsia="SimSun" w:hAnsi="Calibri" w:hint="eastAsia"/>
          <w:lang w:val="en-US" w:eastAsia="zh-CN"/>
        </w:rPr>
        <w:t>s</w:t>
      </w:r>
      <w:r>
        <w:rPr>
          <w:rFonts w:ascii="Calibri" w:eastAsia="SimSun" w:hAnsi="Calibri"/>
          <w:lang w:val="en-US" w:eastAsia="zh-CN"/>
        </w:rPr>
        <w:t>. The time slot</w:t>
      </w:r>
      <w:r>
        <w:rPr>
          <w:rFonts w:ascii="Calibri" w:eastAsia="SimSun" w:hAnsi="Calibri" w:hint="eastAsia"/>
          <w:lang w:val="en-US" w:eastAsia="zh-CN"/>
        </w:rPr>
        <w:t xml:space="preserve"> numbers</w:t>
      </w:r>
      <w:r>
        <w:rPr>
          <w:rFonts w:ascii="Calibri" w:eastAsia="SimSun" w:hAnsi="Calibri"/>
          <w:lang w:val="en-US" w:eastAsia="zh-CN"/>
        </w:rPr>
        <w:t xml:space="preserve"> and FEC rate</w:t>
      </w:r>
      <w:r>
        <w:rPr>
          <w:rFonts w:ascii="Calibri" w:eastAsia="SimSun" w:hAnsi="Calibri" w:hint="eastAsia"/>
          <w:lang w:val="en-US" w:eastAsia="zh-CN"/>
        </w:rPr>
        <w:t>s</w:t>
      </w:r>
      <w:r>
        <w:rPr>
          <w:rFonts w:ascii="Calibri" w:eastAsia="SimSun" w:hAnsi="Calibri"/>
          <w:lang w:val="en-US" w:eastAsia="zh-CN"/>
        </w:rPr>
        <w:t xml:space="preserve"> under each Link</w:t>
      </w:r>
      <w:r>
        <w:rPr>
          <w:rFonts w:ascii="Calibri" w:eastAsia="SimSun" w:hAnsi="Calibri" w:hint="eastAsia"/>
          <w:lang w:val="en-US" w:eastAsia="zh-CN"/>
        </w:rPr>
        <w:t xml:space="preserve"> </w:t>
      </w:r>
      <w:r>
        <w:rPr>
          <w:rFonts w:ascii="Calibri" w:eastAsia="SimSun" w:hAnsi="Calibri"/>
          <w:lang w:val="en-US" w:eastAsia="zh-CN"/>
        </w:rPr>
        <w:t>ID are different, result</w:t>
      </w:r>
      <w:r>
        <w:rPr>
          <w:rFonts w:ascii="Calibri" w:eastAsia="SimSun" w:hAnsi="Calibri" w:hint="eastAsia"/>
          <w:lang w:val="en-US" w:eastAsia="zh-CN"/>
        </w:rPr>
        <w:t>ing</w:t>
      </w:r>
      <w:r>
        <w:rPr>
          <w:rFonts w:ascii="Calibri" w:eastAsia="SimSun" w:hAnsi="Calibri"/>
          <w:lang w:val="en-US" w:eastAsia="zh-CN"/>
        </w:rPr>
        <w:t xml:space="preserve"> in differences in the maximum length of the message carried and the transmission success rate</w:t>
      </w:r>
      <w:r>
        <w:rPr>
          <w:rFonts w:ascii="Calibri" w:eastAsia="SimSun" w:hAnsi="Calibri" w:hint="eastAsia"/>
          <w:lang w:val="en-US" w:eastAsia="zh-CN"/>
        </w:rPr>
        <w:t>.</w:t>
      </w:r>
      <w:r>
        <w:rPr>
          <w:rFonts w:ascii="Calibri" w:eastAsia="SimSun" w:hAnsi="Calibri"/>
          <w:lang w:val="en-US" w:eastAsia="zh-CN"/>
        </w:rPr>
        <w:t xml:space="preserve"> When applying VDE-ASM data, it should be based on the </w:t>
      </w:r>
      <w:r>
        <w:rPr>
          <w:rFonts w:ascii="Calibri" w:eastAsia="SimSun" w:hAnsi="Calibri" w:hint="eastAsia"/>
          <w:lang w:val="en-US" w:eastAsia="zh-CN"/>
        </w:rPr>
        <w:t>length and importance of</w:t>
      </w:r>
      <w:r>
        <w:rPr>
          <w:rFonts w:ascii="Calibri" w:eastAsia="SimSun" w:hAnsi="Calibri"/>
          <w:lang w:val="en-US" w:eastAsia="zh-CN"/>
        </w:rPr>
        <w:t xml:space="preserve"> </w:t>
      </w:r>
      <w:r>
        <w:rPr>
          <w:rFonts w:ascii="Calibri" w:eastAsia="SimSun" w:hAnsi="Calibri" w:hint="eastAsia"/>
          <w:lang w:val="en-US" w:eastAsia="zh-CN"/>
        </w:rPr>
        <w:t>the transmitted</w:t>
      </w:r>
      <w:r>
        <w:rPr>
          <w:rFonts w:ascii="Calibri" w:eastAsia="SimSun" w:hAnsi="Calibri"/>
          <w:lang w:val="en-US" w:eastAsia="zh-CN"/>
        </w:rPr>
        <w:t xml:space="preserve"> content</w:t>
      </w:r>
      <w:r>
        <w:rPr>
          <w:rFonts w:ascii="Calibri" w:eastAsia="SimSun" w:hAnsi="Calibri" w:hint="eastAsia"/>
          <w:lang w:val="en-US" w:eastAsia="zh-CN"/>
        </w:rPr>
        <w:t xml:space="preserve">, </w:t>
      </w:r>
      <w:r>
        <w:rPr>
          <w:rFonts w:ascii="Calibri" w:eastAsia="SimSun" w:hAnsi="Calibri"/>
          <w:lang w:val="en-US" w:eastAsia="zh-CN"/>
        </w:rPr>
        <w:t>and VDL link</w:t>
      </w:r>
      <w:r>
        <w:rPr>
          <w:rFonts w:ascii="Calibri" w:eastAsia="SimSun" w:hAnsi="Calibri" w:hint="eastAsia"/>
          <w:lang w:val="en-US" w:eastAsia="zh-CN"/>
        </w:rPr>
        <w:t xml:space="preserve"> status to s</w:t>
      </w:r>
      <w:r>
        <w:rPr>
          <w:rFonts w:ascii="Calibri" w:eastAsia="SimSun" w:hAnsi="Calibri"/>
          <w:lang w:val="en-US" w:eastAsia="zh-CN"/>
        </w:rPr>
        <w:t>elect the appropriate Link</w:t>
      </w:r>
      <w:r>
        <w:rPr>
          <w:rFonts w:ascii="Calibri" w:eastAsia="SimSun" w:hAnsi="Calibri" w:hint="eastAsia"/>
          <w:lang w:val="en-US" w:eastAsia="zh-CN"/>
        </w:rPr>
        <w:t xml:space="preserve"> </w:t>
      </w:r>
      <w:r>
        <w:rPr>
          <w:rFonts w:ascii="Calibri" w:eastAsia="SimSun" w:hAnsi="Calibri"/>
          <w:lang w:val="en-US" w:eastAsia="zh-CN"/>
        </w:rPr>
        <w:t>ID</w:t>
      </w:r>
      <w:r>
        <w:rPr>
          <w:rFonts w:ascii="Calibri" w:eastAsia="SimSun" w:hAnsi="Calibri" w:hint="eastAsia"/>
          <w:lang w:val="en-US" w:eastAsia="zh-CN"/>
        </w:rPr>
        <w:t>s.</w:t>
      </w:r>
    </w:p>
    <w:p w14:paraId="0E04E778" w14:textId="77777777" w:rsidR="00AA0757" w:rsidRDefault="003733BF">
      <w:pPr>
        <w:numPr>
          <w:ilvl w:val="1"/>
          <w:numId w:val="1"/>
        </w:numPr>
        <w:spacing w:before="120" w:after="120"/>
        <w:outlineLvl w:val="1"/>
        <w:rPr>
          <w:rFonts w:ascii="Calibri" w:hAnsi="Calibri"/>
          <w:b/>
          <w:color w:val="0070C0"/>
          <w:sz w:val="24"/>
          <w:szCs w:val="24"/>
        </w:rPr>
      </w:pPr>
      <w:r>
        <w:rPr>
          <w:rFonts w:ascii="Calibri" w:hAnsi="Calibri" w:hint="eastAsia"/>
          <w:b/>
          <w:color w:val="0070C0"/>
          <w:sz w:val="24"/>
          <w:szCs w:val="24"/>
        </w:rPr>
        <w:t>General principles of adaptation</w:t>
      </w:r>
    </w:p>
    <w:p w14:paraId="0E04E779" w14:textId="77777777" w:rsidR="00AA0757" w:rsidRDefault="003733BF">
      <w:pPr>
        <w:numPr>
          <w:ilvl w:val="0"/>
          <w:numId w:val="18"/>
        </w:numPr>
        <w:spacing w:before="120" w:after="120"/>
        <w:outlineLvl w:val="1"/>
        <w:rPr>
          <w:rFonts w:asciiTheme="minorHAnsi" w:hAnsiTheme="minorHAnsi" w:cs="Times New Roman"/>
          <w:lang w:val="en-US" w:eastAsia="zh-CN"/>
        </w:rPr>
      </w:pPr>
      <w:r>
        <w:rPr>
          <w:rFonts w:asciiTheme="minorHAnsi" w:hAnsiTheme="minorHAnsi" w:cs="Times New Roman"/>
        </w:rPr>
        <w:t xml:space="preserve">Select the appropriate message </w:t>
      </w:r>
      <w:proofErr w:type="gramStart"/>
      <w:r>
        <w:rPr>
          <w:rFonts w:asciiTheme="minorHAnsi" w:hAnsiTheme="minorHAnsi" w:cs="Times New Roman"/>
        </w:rPr>
        <w:t>type</w:t>
      </w:r>
      <w:proofErr w:type="gramEnd"/>
    </w:p>
    <w:p w14:paraId="0E04E77A" w14:textId="77777777" w:rsidR="00AA0757" w:rsidRDefault="003733BF">
      <w:pPr>
        <w:pStyle w:val="BodyText"/>
        <w:rPr>
          <w:rFonts w:asciiTheme="minorHAnsi" w:hAnsiTheme="minorHAnsi" w:cs="Times New Roman"/>
        </w:rPr>
      </w:pPr>
      <w:r>
        <w:rPr>
          <w:rFonts w:asciiTheme="minorHAnsi" w:hAnsiTheme="minorHAnsi" w:cs="Times New Roman"/>
        </w:rPr>
        <w:t xml:space="preserve">According to the application type, select the appropriate </w:t>
      </w:r>
      <w:r>
        <w:rPr>
          <w:rFonts w:asciiTheme="minorHAnsi" w:eastAsia="SimSun" w:hAnsiTheme="minorHAnsi" w:cs="Times New Roman" w:hint="eastAsia"/>
          <w:lang w:val="en-US" w:eastAsia="zh-CN"/>
        </w:rPr>
        <w:t>carried</w:t>
      </w:r>
      <w:r>
        <w:rPr>
          <w:rFonts w:asciiTheme="minorHAnsi" w:hAnsiTheme="minorHAnsi" w:cs="Times New Roman"/>
        </w:rPr>
        <w:t xml:space="preserve"> message type. For example, onboard meteorological information collection message</w:t>
      </w:r>
      <w:r>
        <w:rPr>
          <w:rFonts w:asciiTheme="minorHAnsi" w:eastAsia="SimSun" w:hAnsiTheme="minorHAnsi" w:cs="Times New Roman" w:hint="eastAsia"/>
          <w:lang w:val="en-US" w:eastAsia="zh-CN"/>
        </w:rPr>
        <w:t>s</w:t>
      </w:r>
      <w:r>
        <w:rPr>
          <w:rFonts w:asciiTheme="minorHAnsi" w:hAnsiTheme="minorHAnsi" w:cs="Times New Roman"/>
        </w:rPr>
        <w:t xml:space="preserve"> </w:t>
      </w:r>
      <w:r>
        <w:rPr>
          <w:rFonts w:asciiTheme="minorHAnsi" w:eastAsia="SimSun" w:hAnsiTheme="minorHAnsi" w:cs="Times New Roman" w:hint="eastAsia"/>
          <w:lang w:val="en-US" w:eastAsia="zh-CN"/>
        </w:rPr>
        <w:t>are</w:t>
      </w:r>
      <w:r>
        <w:rPr>
          <w:rFonts w:asciiTheme="minorHAnsi" w:hAnsiTheme="minorHAnsi" w:cs="Times New Roman"/>
        </w:rPr>
        <w:t xml:space="preserve"> suitable for selecting the addressing type of message. For navigation warning information, it is suitable to select broadcast or geographical multicast type messages.</w:t>
      </w:r>
      <w:r>
        <w:rPr>
          <w:rFonts w:asciiTheme="minorHAnsi" w:eastAsia="SimSun" w:hAnsiTheme="minorHAnsi" w:cs="Times New Roman" w:hint="eastAsia"/>
          <w:lang w:val="en-US" w:eastAsia="zh-CN"/>
        </w:rPr>
        <w:t xml:space="preserve"> When messages </w:t>
      </w:r>
      <w:r>
        <w:rPr>
          <w:rFonts w:asciiTheme="minorHAnsi" w:hAnsiTheme="minorHAnsi" w:cs="Times New Roman"/>
        </w:rPr>
        <w:t xml:space="preserve">can be carried by three or fewer time slots, avoid </w:t>
      </w:r>
      <w:r>
        <w:rPr>
          <w:rFonts w:asciiTheme="minorHAnsi" w:eastAsia="SimSun" w:hAnsiTheme="minorHAnsi" w:cs="Times New Roman" w:hint="eastAsia"/>
          <w:lang w:val="en-US" w:eastAsia="zh-CN"/>
        </w:rPr>
        <w:t>broadcasting s</w:t>
      </w:r>
      <w:proofErr w:type="spellStart"/>
      <w:r>
        <w:rPr>
          <w:rFonts w:asciiTheme="minorHAnsi" w:hAnsiTheme="minorHAnsi" w:cs="Times New Roman"/>
        </w:rPr>
        <w:t>cheduled</w:t>
      </w:r>
      <w:proofErr w:type="spellEnd"/>
      <w:r>
        <w:rPr>
          <w:rFonts w:asciiTheme="minorHAnsi" w:hAnsiTheme="minorHAnsi" w:cs="Times New Roman"/>
        </w:rPr>
        <w:t xml:space="preserve"> </w:t>
      </w:r>
      <w:r>
        <w:rPr>
          <w:rFonts w:asciiTheme="minorHAnsi" w:eastAsia="SimSun" w:hAnsiTheme="minorHAnsi" w:cs="Times New Roman" w:hint="eastAsia"/>
          <w:lang w:val="en-US" w:eastAsia="zh-CN"/>
        </w:rPr>
        <w:t>message</w:t>
      </w:r>
      <w:r>
        <w:rPr>
          <w:rFonts w:asciiTheme="minorHAnsi" w:hAnsiTheme="minorHAnsi" w:cs="Times New Roman"/>
        </w:rPr>
        <w:t xml:space="preserve"> to ensure the transmission success rate and reduce the VDL overhead.</w:t>
      </w:r>
    </w:p>
    <w:p w14:paraId="0E04E77B" w14:textId="77777777" w:rsidR="00AA0757" w:rsidRDefault="003733BF">
      <w:pPr>
        <w:pStyle w:val="BodyText"/>
        <w:numPr>
          <w:ilvl w:val="0"/>
          <w:numId w:val="18"/>
        </w:numPr>
        <w:rPr>
          <w:rFonts w:asciiTheme="minorHAnsi" w:eastAsia="SimSun" w:hAnsiTheme="minorHAnsi" w:cs="Times New Roman"/>
          <w:lang w:val="en-US" w:eastAsia="zh-CN"/>
        </w:rPr>
      </w:pPr>
      <w:r>
        <w:rPr>
          <w:rFonts w:asciiTheme="minorHAnsi" w:hAnsiTheme="minorHAnsi" w:cs="Times New Roman"/>
        </w:rPr>
        <w:t xml:space="preserve">Use flexible message </w:t>
      </w:r>
      <w:proofErr w:type="gramStart"/>
      <w:r>
        <w:rPr>
          <w:rFonts w:asciiTheme="minorHAnsi" w:hAnsiTheme="minorHAnsi" w:cs="Times New Roman"/>
        </w:rPr>
        <w:t>length</w:t>
      </w:r>
      <w:proofErr w:type="gramEnd"/>
    </w:p>
    <w:p w14:paraId="0E04E77C" w14:textId="77777777" w:rsidR="00AA0757" w:rsidRDefault="003733BF">
      <w:pPr>
        <w:pStyle w:val="BodyText"/>
        <w:rPr>
          <w:rFonts w:asciiTheme="minorHAnsi" w:eastAsia="SimSun" w:hAnsiTheme="minorHAnsi" w:cs="Times New Roman"/>
          <w:lang w:val="en-US" w:eastAsia="zh-CN"/>
        </w:rPr>
      </w:pPr>
      <w:r>
        <w:rPr>
          <w:rFonts w:asciiTheme="minorHAnsi" w:eastAsia="SimSun" w:hAnsiTheme="minorHAnsi" w:cs="Times New Roman"/>
          <w:lang w:val="en-US" w:eastAsia="zh-CN"/>
        </w:rPr>
        <w:t xml:space="preserve">Considering that VDE-ASM has many different message types and the existence of FEC, there are many combinations of message lengths. At the same time, the </w:t>
      </w:r>
      <w:r>
        <w:rPr>
          <w:rFonts w:asciiTheme="minorHAnsi" w:eastAsia="SimSun" w:hAnsiTheme="minorHAnsi" w:cs="Times New Roman" w:hint="eastAsia"/>
          <w:lang w:val="en-US" w:eastAsia="zh-CN"/>
        </w:rPr>
        <w:t>application field</w:t>
      </w:r>
      <w:r>
        <w:rPr>
          <w:rFonts w:asciiTheme="minorHAnsi" w:eastAsia="SimSun" w:hAnsiTheme="minorHAnsi" w:cs="Times New Roman"/>
          <w:lang w:val="en-US" w:eastAsia="zh-CN"/>
        </w:rPr>
        <w:t xml:space="preserve"> compatible with AIS-ASM needs to be considered. Therefore, when </w:t>
      </w:r>
      <w:r>
        <w:rPr>
          <w:rFonts w:asciiTheme="minorHAnsi" w:eastAsia="SimSun" w:hAnsiTheme="minorHAnsi" w:cs="Times New Roman" w:hint="eastAsia"/>
          <w:lang w:val="en-US" w:eastAsia="zh-CN"/>
        </w:rPr>
        <w:t>draft</w:t>
      </w:r>
      <w:r>
        <w:rPr>
          <w:rFonts w:asciiTheme="minorHAnsi" w:eastAsia="SimSun" w:hAnsiTheme="minorHAnsi" w:cs="Times New Roman"/>
          <w:lang w:val="en-US" w:eastAsia="zh-CN"/>
        </w:rPr>
        <w:t>ing the ASM binary information standard, a flexible message mechanism should be introduced as much as possible so that it can achieve better load utilization under various circumstances</w:t>
      </w:r>
      <w:r>
        <w:rPr>
          <w:rFonts w:asciiTheme="minorHAnsi" w:eastAsia="SimSun" w:hAnsiTheme="minorHAnsi" w:cs="Times New Roman" w:hint="eastAsia"/>
          <w:lang w:val="en-US" w:eastAsia="zh-CN"/>
        </w:rPr>
        <w:t>.</w:t>
      </w:r>
    </w:p>
    <w:p w14:paraId="0E04E77D" w14:textId="77777777" w:rsidR="00AA0757" w:rsidRDefault="003733BF">
      <w:pPr>
        <w:pStyle w:val="BodyText"/>
        <w:numPr>
          <w:ilvl w:val="0"/>
          <w:numId w:val="18"/>
        </w:numPr>
        <w:rPr>
          <w:rFonts w:asciiTheme="minorHAnsi" w:eastAsia="SimSun" w:hAnsiTheme="minorHAnsi" w:cs="Times New Roman"/>
          <w:lang w:val="en-US" w:eastAsia="zh-CN"/>
        </w:rPr>
      </w:pPr>
      <w:r>
        <w:rPr>
          <w:rFonts w:asciiTheme="minorHAnsi" w:hAnsiTheme="minorHAnsi" w:cs="Times New Roman"/>
        </w:rPr>
        <w:t xml:space="preserve">Reasonable </w:t>
      </w:r>
      <w:r>
        <w:rPr>
          <w:rFonts w:asciiTheme="minorHAnsi" w:eastAsia="SimSun" w:hAnsiTheme="minorHAnsi" w:cs="Times New Roman" w:hint="eastAsia"/>
          <w:lang w:val="en-US" w:eastAsia="zh-CN"/>
        </w:rPr>
        <w:t>selection</w:t>
      </w:r>
      <w:r>
        <w:rPr>
          <w:rFonts w:asciiTheme="minorHAnsi" w:hAnsiTheme="minorHAnsi" w:cs="Times New Roman"/>
        </w:rPr>
        <w:t xml:space="preserve"> of Link</w:t>
      </w:r>
      <w:r>
        <w:rPr>
          <w:rFonts w:asciiTheme="minorHAnsi" w:eastAsia="SimSun" w:hAnsiTheme="minorHAnsi" w:cs="Times New Roman" w:hint="eastAsia"/>
          <w:lang w:val="en-US" w:eastAsia="zh-CN"/>
        </w:rPr>
        <w:t xml:space="preserve"> </w:t>
      </w:r>
      <w:r>
        <w:rPr>
          <w:rFonts w:asciiTheme="minorHAnsi" w:hAnsiTheme="minorHAnsi" w:cs="Times New Roman"/>
        </w:rPr>
        <w:t>ID</w:t>
      </w:r>
    </w:p>
    <w:p w14:paraId="0E04E77E" w14:textId="77777777" w:rsidR="00AA0757" w:rsidRDefault="003733BF">
      <w:pPr>
        <w:pStyle w:val="BodyText"/>
        <w:rPr>
          <w:rFonts w:asciiTheme="minorHAnsi" w:eastAsia="SimSun" w:hAnsiTheme="minorHAnsi" w:cs="Times New Roman"/>
          <w:lang w:val="en-US" w:eastAsia="zh-CN"/>
        </w:rPr>
      </w:pPr>
      <w:r>
        <w:rPr>
          <w:rFonts w:asciiTheme="minorHAnsi" w:eastAsia="SimSun" w:hAnsiTheme="minorHAnsi" w:cs="Times New Roman"/>
          <w:lang w:val="en-US" w:eastAsia="zh-CN"/>
        </w:rPr>
        <w:t>The Link</w:t>
      </w:r>
      <w:r>
        <w:rPr>
          <w:rFonts w:asciiTheme="minorHAnsi" w:eastAsia="SimSun" w:hAnsiTheme="minorHAnsi" w:cs="Times New Roman" w:hint="eastAsia"/>
          <w:lang w:val="en-US" w:eastAsia="zh-CN"/>
        </w:rPr>
        <w:t xml:space="preserve"> </w:t>
      </w:r>
      <w:r>
        <w:rPr>
          <w:rFonts w:asciiTheme="minorHAnsi" w:eastAsia="SimSun" w:hAnsiTheme="minorHAnsi" w:cs="Times New Roman"/>
          <w:lang w:val="en-US" w:eastAsia="zh-CN"/>
        </w:rPr>
        <w:t>ID type should be reasonably selected based on the broadcast content</w:t>
      </w:r>
      <w:r>
        <w:rPr>
          <w:rFonts w:asciiTheme="minorHAnsi" w:eastAsia="SimSun" w:hAnsiTheme="minorHAnsi" w:cs="Times New Roman" w:hint="eastAsia"/>
          <w:lang w:val="en-US" w:eastAsia="zh-CN"/>
        </w:rPr>
        <w:t xml:space="preserve"> and physical channels</w:t>
      </w:r>
      <w:r>
        <w:rPr>
          <w:rFonts w:asciiTheme="minorHAnsi" w:eastAsia="SimSun" w:hAnsiTheme="minorHAnsi" w:cs="Times New Roman"/>
          <w:lang w:val="en-US" w:eastAsia="zh-CN"/>
        </w:rPr>
        <w:t>. The broadcast method (broadcast</w:t>
      </w:r>
      <w:r>
        <w:rPr>
          <w:rFonts w:asciiTheme="minorHAnsi" w:eastAsia="SimSun" w:hAnsiTheme="minorHAnsi" w:cs="Times New Roman" w:hint="eastAsia"/>
          <w:lang w:val="en-US" w:eastAsia="zh-CN"/>
        </w:rPr>
        <w:t>ing</w:t>
      </w:r>
      <w:r>
        <w:rPr>
          <w:rFonts w:asciiTheme="minorHAnsi" w:eastAsia="SimSun" w:hAnsiTheme="minorHAnsi" w:cs="Times New Roman"/>
          <w:lang w:val="en-US" w:eastAsia="zh-CN"/>
        </w:rPr>
        <w:t xml:space="preserve">, addressing, geographical multicast), data length and importance </w:t>
      </w:r>
      <w:r>
        <w:rPr>
          <w:rFonts w:asciiTheme="minorHAnsi" w:eastAsia="SimSun" w:hAnsiTheme="minorHAnsi" w:cs="Times New Roman" w:hint="eastAsia"/>
          <w:lang w:val="en-US" w:eastAsia="zh-CN"/>
        </w:rPr>
        <w:t>should</w:t>
      </w:r>
      <w:r>
        <w:rPr>
          <w:rFonts w:asciiTheme="minorHAnsi" w:eastAsia="SimSun" w:hAnsiTheme="minorHAnsi" w:cs="Times New Roman"/>
          <w:lang w:val="en-US" w:eastAsia="zh-CN"/>
        </w:rPr>
        <w:t xml:space="preserve"> </w:t>
      </w:r>
      <w:r>
        <w:rPr>
          <w:rFonts w:asciiTheme="minorHAnsi" w:eastAsia="SimSun" w:hAnsiTheme="minorHAnsi" w:cs="Times New Roman"/>
          <w:lang w:val="en-US" w:eastAsia="zh-CN"/>
        </w:rPr>
        <w:lastRenderedPageBreak/>
        <w:t>also be considered, and the appropriate Link</w:t>
      </w:r>
      <w:r>
        <w:rPr>
          <w:rFonts w:asciiTheme="minorHAnsi" w:eastAsia="SimSun" w:hAnsiTheme="minorHAnsi" w:cs="Times New Roman" w:hint="eastAsia"/>
          <w:lang w:val="en-US" w:eastAsia="zh-CN"/>
        </w:rPr>
        <w:t xml:space="preserve"> </w:t>
      </w:r>
      <w:r>
        <w:rPr>
          <w:rFonts w:asciiTheme="minorHAnsi" w:eastAsia="SimSun" w:hAnsiTheme="minorHAnsi" w:cs="Times New Roman"/>
          <w:lang w:val="en-US" w:eastAsia="zh-CN"/>
        </w:rPr>
        <w:t>ID should be selected to achieve a balance between resource occupation and transmission success rate. For example, for the broadcast of important information such as navigation warnings, messages with FEC should be used as much as possible. For some applications, alt</w:t>
      </w:r>
      <w:r>
        <w:rPr>
          <w:rFonts w:asciiTheme="minorHAnsi" w:eastAsia="SimSun" w:hAnsiTheme="minorHAnsi" w:cs="Times New Roman"/>
          <w:lang w:val="en-US" w:eastAsia="zh-CN"/>
        </w:rPr>
        <w:t xml:space="preserve">hough </w:t>
      </w:r>
      <w:r>
        <w:rPr>
          <w:rFonts w:asciiTheme="minorHAnsi" w:eastAsia="SimSun" w:hAnsiTheme="minorHAnsi" w:cs="Times New Roman" w:hint="eastAsia"/>
          <w:lang w:val="en-US" w:eastAsia="zh-CN"/>
        </w:rPr>
        <w:t>of low</w:t>
      </w:r>
      <w:r>
        <w:rPr>
          <w:rFonts w:asciiTheme="minorHAnsi" w:eastAsia="SimSun" w:hAnsiTheme="minorHAnsi" w:cs="Times New Roman"/>
          <w:lang w:val="en-US" w:eastAsia="zh-CN"/>
        </w:rPr>
        <w:t xml:space="preserve"> importance, when using FEC does not bring additional time slot overhead, messages with FEC can also be used for broadcast.</w:t>
      </w:r>
    </w:p>
    <w:p w14:paraId="0E04E77F" w14:textId="77777777" w:rsidR="00AA0757" w:rsidRDefault="003733BF">
      <w:pPr>
        <w:numPr>
          <w:ilvl w:val="1"/>
          <w:numId w:val="1"/>
        </w:numPr>
        <w:spacing w:before="120" w:after="120"/>
        <w:outlineLvl w:val="1"/>
        <w:rPr>
          <w:rFonts w:ascii="Calibri" w:hAnsi="Calibri"/>
          <w:b/>
          <w:color w:val="0070C0"/>
          <w:sz w:val="24"/>
          <w:szCs w:val="24"/>
        </w:rPr>
      </w:pPr>
      <w:r>
        <w:rPr>
          <w:rFonts w:ascii="Calibri" w:hAnsi="Calibri" w:hint="eastAsia"/>
          <w:b/>
          <w:color w:val="0070C0"/>
          <w:sz w:val="24"/>
          <w:szCs w:val="24"/>
        </w:rPr>
        <w:t>Recommendations for ASM data application standards</w:t>
      </w:r>
    </w:p>
    <w:p w14:paraId="0E04E780" w14:textId="77777777" w:rsidR="00AA0757" w:rsidRDefault="003733BF">
      <w:pPr>
        <w:pStyle w:val="BodyText"/>
        <w:numPr>
          <w:ilvl w:val="0"/>
          <w:numId w:val="19"/>
        </w:numPr>
        <w:rPr>
          <w:rFonts w:asciiTheme="minorHAnsi" w:eastAsia="SimSun" w:hAnsiTheme="minorHAnsi" w:cs="Times New Roman"/>
          <w:lang w:val="en-US" w:eastAsia="zh-CN"/>
        </w:rPr>
      </w:pPr>
      <w:r>
        <w:rPr>
          <w:rFonts w:asciiTheme="minorHAnsi" w:eastAsia="SimSun" w:hAnsiTheme="minorHAnsi" w:cs="Times New Roman" w:hint="eastAsia"/>
          <w:lang w:val="en-US" w:eastAsia="zh-CN"/>
        </w:rPr>
        <w:t>R</w:t>
      </w:r>
      <w:r>
        <w:rPr>
          <w:rFonts w:asciiTheme="minorHAnsi" w:eastAsia="SimSun" w:hAnsiTheme="minorHAnsi" w:cs="Times New Roman"/>
          <w:lang w:val="en-US" w:eastAsia="zh-CN"/>
        </w:rPr>
        <w:t xml:space="preserve">ecommend </w:t>
      </w:r>
      <w:proofErr w:type="gramStart"/>
      <w:r>
        <w:rPr>
          <w:rFonts w:asciiTheme="minorHAnsi" w:eastAsia="SimSun" w:hAnsiTheme="minorHAnsi" w:cs="Times New Roman"/>
          <w:lang w:val="en-US" w:eastAsia="zh-CN"/>
        </w:rPr>
        <w:t>to revise</w:t>
      </w:r>
      <w:proofErr w:type="gramEnd"/>
      <w:r>
        <w:rPr>
          <w:rFonts w:asciiTheme="minorHAnsi" w:eastAsia="SimSun" w:hAnsiTheme="minorHAnsi" w:cs="Times New Roman"/>
          <w:lang w:val="en-US" w:eastAsia="zh-CN"/>
        </w:rPr>
        <w:t xml:space="preserve"> the </w:t>
      </w:r>
      <w:r>
        <w:rPr>
          <w:rFonts w:asciiTheme="minorHAnsi" w:eastAsia="SimSun" w:hAnsiTheme="minorHAnsi" w:cs="Times New Roman" w:hint="eastAsia"/>
          <w:lang w:val="en-US" w:eastAsia="zh-CN"/>
        </w:rPr>
        <w:t>IMO SN.1/Circ.289</w:t>
      </w:r>
    </w:p>
    <w:p w14:paraId="0E04E781" w14:textId="77777777" w:rsidR="00AA0757" w:rsidRDefault="003733BF">
      <w:pPr>
        <w:pStyle w:val="BodyText"/>
        <w:rPr>
          <w:rFonts w:asciiTheme="minorHAnsi" w:eastAsia="SimSun" w:hAnsiTheme="minorHAnsi" w:cs="Times New Roman"/>
          <w:lang w:val="en-US" w:eastAsia="zh-CN"/>
        </w:rPr>
      </w:pPr>
      <w:r>
        <w:rPr>
          <w:rFonts w:asciiTheme="minorHAnsi" w:eastAsia="SimSun" w:hAnsiTheme="minorHAnsi" w:cs="Times New Roman" w:hint="eastAsia"/>
          <w:lang w:val="en-US" w:eastAsia="zh-CN"/>
        </w:rPr>
        <w:t xml:space="preserve">IMO </w:t>
      </w:r>
      <w:bookmarkStart w:id="0" w:name="OLE_LINK1"/>
      <w:r>
        <w:rPr>
          <w:rFonts w:asciiTheme="minorHAnsi" w:eastAsia="SimSun" w:hAnsiTheme="minorHAnsi" w:cs="Times New Roman" w:hint="eastAsia"/>
          <w:lang w:val="en-US" w:eastAsia="zh-CN"/>
        </w:rPr>
        <w:t>SN.1/Circ.289</w:t>
      </w:r>
      <w:bookmarkEnd w:id="0"/>
      <w:r>
        <w:rPr>
          <w:rFonts w:asciiTheme="minorHAnsi" w:eastAsia="SimSun" w:hAnsiTheme="minorHAnsi" w:cs="Times New Roman"/>
          <w:lang w:val="en-US" w:eastAsia="zh-CN"/>
        </w:rPr>
        <w:t xml:space="preserve"> defines the international functional message of AIS binary information. The current version was released in June 2010. Considering </w:t>
      </w:r>
      <w:r>
        <w:rPr>
          <w:rFonts w:asciiTheme="minorHAnsi" w:eastAsia="SimSun" w:hAnsiTheme="minorHAnsi" w:cs="Times New Roman" w:hint="eastAsia"/>
          <w:lang w:val="en-US" w:eastAsia="zh-CN"/>
        </w:rPr>
        <w:t xml:space="preserve">the large difference between </w:t>
      </w:r>
      <w:r>
        <w:rPr>
          <w:rFonts w:asciiTheme="minorHAnsi" w:eastAsia="SimSun" w:hAnsiTheme="minorHAnsi" w:cs="Times New Roman"/>
          <w:lang w:val="en-US" w:eastAsia="zh-CN"/>
        </w:rPr>
        <w:t xml:space="preserve">the VDE-ASM message type and </w:t>
      </w:r>
      <w:proofErr w:type="gramStart"/>
      <w:r>
        <w:rPr>
          <w:rFonts w:asciiTheme="minorHAnsi" w:eastAsia="SimSun" w:hAnsiTheme="minorHAnsi" w:cs="Times New Roman"/>
          <w:lang w:val="en-US" w:eastAsia="zh-CN"/>
        </w:rPr>
        <w:t xml:space="preserve">length </w:t>
      </w:r>
      <w:r>
        <w:rPr>
          <w:rFonts w:asciiTheme="minorHAnsi" w:eastAsia="SimSun" w:hAnsiTheme="minorHAnsi" w:cs="Times New Roman" w:hint="eastAsia"/>
          <w:lang w:val="en-US" w:eastAsia="zh-CN"/>
        </w:rPr>
        <w:t xml:space="preserve"> and</w:t>
      </w:r>
      <w:proofErr w:type="gramEnd"/>
      <w:r>
        <w:rPr>
          <w:rFonts w:asciiTheme="minorHAnsi" w:eastAsia="SimSun" w:hAnsiTheme="minorHAnsi" w:cs="Times New Roman" w:hint="eastAsia"/>
          <w:lang w:val="en-US" w:eastAsia="zh-CN"/>
        </w:rPr>
        <w:t xml:space="preserve"> that of</w:t>
      </w:r>
      <w:r>
        <w:rPr>
          <w:rFonts w:asciiTheme="minorHAnsi" w:eastAsia="SimSun" w:hAnsiTheme="minorHAnsi" w:cs="Times New Roman"/>
          <w:lang w:val="en-US" w:eastAsia="zh-CN"/>
        </w:rPr>
        <w:t xml:space="preserve"> AIS-ASM, the application data format defined by the circular </w:t>
      </w:r>
      <w:r>
        <w:rPr>
          <w:rFonts w:asciiTheme="minorHAnsi" w:eastAsia="SimSun" w:hAnsiTheme="minorHAnsi" w:cs="Times New Roman" w:hint="eastAsia"/>
          <w:lang w:val="en-US" w:eastAsia="zh-CN"/>
        </w:rPr>
        <w:t>is</w:t>
      </w:r>
      <w:r>
        <w:rPr>
          <w:rFonts w:asciiTheme="minorHAnsi" w:eastAsia="SimSun" w:hAnsiTheme="minorHAnsi" w:cs="Times New Roman"/>
          <w:lang w:val="en-US" w:eastAsia="zh-CN"/>
        </w:rPr>
        <w:t xml:space="preserve"> </w:t>
      </w:r>
      <w:r>
        <w:rPr>
          <w:rFonts w:asciiTheme="minorHAnsi" w:eastAsia="SimSun" w:hAnsiTheme="minorHAnsi" w:cs="Times New Roman" w:hint="eastAsia"/>
          <w:lang w:val="en-US" w:eastAsia="zh-CN"/>
        </w:rPr>
        <w:t>n</w:t>
      </w:r>
      <w:r>
        <w:rPr>
          <w:rFonts w:asciiTheme="minorHAnsi" w:eastAsia="SimSun" w:hAnsiTheme="minorHAnsi" w:cs="Times New Roman"/>
          <w:lang w:val="en-US" w:eastAsia="zh-CN"/>
        </w:rPr>
        <w:t xml:space="preserve">ot suitable for </w:t>
      </w:r>
      <w:r>
        <w:rPr>
          <w:rFonts w:asciiTheme="minorHAnsi" w:eastAsia="SimSun" w:hAnsiTheme="minorHAnsi" w:cs="Times New Roman" w:hint="eastAsia"/>
          <w:lang w:val="en-US" w:eastAsia="zh-CN"/>
        </w:rPr>
        <w:t>being carried</w:t>
      </w:r>
      <w:r>
        <w:rPr>
          <w:rFonts w:asciiTheme="minorHAnsi" w:eastAsia="SimSun" w:hAnsiTheme="minorHAnsi" w:cs="Times New Roman"/>
          <w:lang w:val="en-US" w:eastAsia="zh-CN"/>
        </w:rPr>
        <w:t xml:space="preserve"> on VDE</w:t>
      </w:r>
      <w:r>
        <w:rPr>
          <w:rFonts w:asciiTheme="minorHAnsi" w:eastAsia="SimSun" w:hAnsiTheme="minorHAnsi" w:cs="Times New Roman" w:hint="eastAsia"/>
          <w:lang w:val="en-US" w:eastAsia="zh-CN"/>
        </w:rPr>
        <w:t>S</w:t>
      </w:r>
      <w:r>
        <w:rPr>
          <w:rFonts w:asciiTheme="minorHAnsi" w:eastAsia="SimSun" w:hAnsiTheme="minorHAnsi" w:cs="Times New Roman"/>
          <w:lang w:val="en-US" w:eastAsia="zh-CN"/>
        </w:rPr>
        <w:t xml:space="preserve"> applications. It is recommended that IALA </w:t>
      </w:r>
      <w:r>
        <w:rPr>
          <w:rFonts w:asciiTheme="minorHAnsi" w:eastAsia="SimSun" w:hAnsiTheme="minorHAnsi" w:cs="Times New Roman" w:hint="eastAsia"/>
          <w:lang w:val="en-US" w:eastAsia="zh-CN"/>
        </w:rPr>
        <w:t>initiate the amendment to</w:t>
      </w:r>
      <w:r>
        <w:rPr>
          <w:rFonts w:asciiTheme="minorHAnsi" w:eastAsia="SimSun" w:hAnsiTheme="minorHAnsi" w:cs="Times New Roman"/>
          <w:lang w:val="en-US" w:eastAsia="zh-CN"/>
        </w:rPr>
        <w:t xml:space="preserve"> the draft of </w:t>
      </w:r>
      <w:r>
        <w:rPr>
          <w:rFonts w:asciiTheme="minorHAnsi" w:eastAsia="SimSun" w:hAnsiTheme="minorHAnsi" w:cs="Times New Roman" w:hint="eastAsia"/>
          <w:lang w:val="en-US" w:eastAsia="zh-CN"/>
        </w:rPr>
        <w:t>SN.1/Circ.289</w:t>
      </w:r>
      <w:r>
        <w:rPr>
          <w:rFonts w:asciiTheme="minorHAnsi" w:eastAsia="SimSun" w:hAnsiTheme="minorHAnsi" w:cs="Times New Roman"/>
          <w:lang w:val="en-US" w:eastAsia="zh-CN"/>
        </w:rPr>
        <w:t xml:space="preserve"> and submit it to IMO through a liaison letter.</w:t>
      </w:r>
    </w:p>
    <w:p w14:paraId="0E04E782" w14:textId="77777777" w:rsidR="00AA0757" w:rsidRDefault="003733BF">
      <w:pPr>
        <w:pStyle w:val="BodyText"/>
        <w:numPr>
          <w:ilvl w:val="0"/>
          <w:numId w:val="19"/>
        </w:numPr>
        <w:rPr>
          <w:rFonts w:asciiTheme="minorHAnsi" w:eastAsia="SimSun" w:hAnsiTheme="minorHAnsi" w:cs="Times New Roman"/>
          <w:lang w:val="en-US" w:eastAsia="zh-CN"/>
        </w:rPr>
      </w:pPr>
      <w:r>
        <w:rPr>
          <w:rFonts w:asciiTheme="minorHAnsi" w:eastAsia="SimSun" w:hAnsiTheme="minorHAnsi" w:cs="Times New Roman"/>
          <w:lang w:val="en-US" w:eastAsia="zh-CN"/>
        </w:rPr>
        <w:t>Add references to the basic ASM data format</w:t>
      </w:r>
      <w:r>
        <w:rPr>
          <w:rFonts w:asciiTheme="minorHAnsi" w:eastAsia="SimSun" w:hAnsiTheme="minorHAnsi" w:cs="Times New Roman" w:hint="eastAsia"/>
          <w:lang w:val="en-US" w:eastAsia="zh-CN"/>
        </w:rPr>
        <w:t xml:space="preserve"> in the revision of </w:t>
      </w:r>
      <w:r>
        <w:rPr>
          <w:rFonts w:ascii="Calibri" w:eastAsia="SimSun" w:hAnsi="Calibri" w:hint="eastAsia"/>
          <w:lang w:val="en-US" w:eastAsia="zh-CN"/>
        </w:rPr>
        <w:t>ITU-R M. 2092-1</w:t>
      </w:r>
    </w:p>
    <w:p w14:paraId="0E04E783" w14:textId="77777777" w:rsidR="00AA0757" w:rsidRDefault="003733BF">
      <w:pPr>
        <w:pStyle w:val="BodyText"/>
        <w:rPr>
          <w:rFonts w:asciiTheme="minorHAnsi" w:eastAsia="SimSun" w:hAnsiTheme="minorHAnsi" w:cs="Times New Roman"/>
          <w:lang w:val="en-US" w:eastAsia="zh-CN"/>
        </w:rPr>
      </w:pPr>
      <w:r>
        <w:rPr>
          <w:rFonts w:asciiTheme="minorHAnsi" w:eastAsia="SimSun" w:hAnsiTheme="minorHAnsi" w:cs="Times New Roman" w:hint="eastAsia"/>
          <w:lang w:val="en-US" w:eastAsia="zh-CN"/>
        </w:rPr>
        <w:t>T</w:t>
      </w:r>
      <w:r>
        <w:rPr>
          <w:rFonts w:asciiTheme="minorHAnsi" w:eastAsia="SimSun" w:hAnsiTheme="minorHAnsi" w:cs="Times New Roman"/>
          <w:lang w:val="en-US" w:eastAsia="zh-CN"/>
        </w:rPr>
        <w:t>he basic AIS-ASM application data format</w:t>
      </w:r>
      <w:r>
        <w:rPr>
          <w:rFonts w:asciiTheme="minorHAnsi" w:eastAsia="SimSun" w:hAnsiTheme="minorHAnsi" w:cs="Times New Roman" w:hint="eastAsia"/>
          <w:lang w:val="en-US" w:eastAsia="zh-CN"/>
        </w:rPr>
        <w:t>s,</w:t>
      </w:r>
      <w:r>
        <w:rPr>
          <w:rFonts w:asciiTheme="minorHAnsi" w:eastAsia="SimSun" w:hAnsiTheme="minorHAnsi" w:cs="Times New Roman"/>
          <w:lang w:val="en-US" w:eastAsia="zh-CN"/>
        </w:rPr>
        <w:t xml:space="preserve"> including 6-bit ASCII based short messages, capability queries, capability </w:t>
      </w:r>
      <w:proofErr w:type="gramStart"/>
      <w:r>
        <w:rPr>
          <w:rFonts w:asciiTheme="minorHAnsi" w:eastAsia="SimSun" w:hAnsiTheme="minorHAnsi" w:cs="Times New Roman"/>
          <w:lang w:val="en-US" w:eastAsia="zh-CN"/>
        </w:rPr>
        <w:t>replies</w:t>
      </w:r>
      <w:proofErr w:type="gramEnd"/>
      <w:r>
        <w:rPr>
          <w:rFonts w:asciiTheme="minorHAnsi" w:eastAsia="SimSun" w:hAnsiTheme="minorHAnsi" w:cs="Times New Roman"/>
          <w:lang w:val="en-US" w:eastAsia="zh-CN"/>
        </w:rPr>
        <w:t xml:space="preserve"> and ACK</w:t>
      </w:r>
      <w:r>
        <w:rPr>
          <w:rFonts w:asciiTheme="minorHAnsi" w:eastAsia="SimSun" w:hAnsiTheme="minorHAnsi" w:cs="Times New Roman" w:hint="eastAsia"/>
          <w:lang w:val="en-US" w:eastAsia="zh-CN"/>
        </w:rPr>
        <w:t xml:space="preserve"> are</w:t>
      </w:r>
      <w:r>
        <w:rPr>
          <w:rFonts w:asciiTheme="minorHAnsi" w:eastAsia="SimSun" w:hAnsiTheme="minorHAnsi" w:cs="Times New Roman"/>
          <w:lang w:val="en-US" w:eastAsia="zh-CN"/>
        </w:rPr>
        <w:t xml:space="preserve"> defined</w:t>
      </w:r>
      <w:r>
        <w:rPr>
          <w:rFonts w:asciiTheme="minorHAnsi" w:eastAsia="SimSun" w:hAnsiTheme="minorHAnsi" w:cs="Times New Roman" w:hint="eastAsia"/>
          <w:lang w:val="en-US" w:eastAsia="zh-CN"/>
        </w:rPr>
        <w:t xml:space="preserve"> i</w:t>
      </w:r>
      <w:r>
        <w:rPr>
          <w:rFonts w:asciiTheme="minorHAnsi" w:eastAsia="SimSun" w:hAnsiTheme="minorHAnsi" w:cs="Times New Roman"/>
          <w:lang w:val="en-US" w:eastAsia="zh-CN"/>
        </w:rPr>
        <w:t>n Annex 5 of ITU-R M.1371-5.</w:t>
      </w:r>
      <w:r>
        <w:rPr>
          <w:rFonts w:asciiTheme="minorHAnsi" w:eastAsia="SimSun" w:hAnsiTheme="minorHAnsi" w:cs="Times New Roman" w:hint="eastAsia"/>
          <w:lang w:val="en-US" w:eastAsia="zh-CN"/>
        </w:rPr>
        <w:t xml:space="preserve"> </w:t>
      </w:r>
      <w:r>
        <w:rPr>
          <w:rFonts w:asciiTheme="minorHAnsi" w:eastAsia="SimSun" w:hAnsiTheme="minorHAnsi" w:cs="Times New Roman"/>
          <w:lang w:val="en-US" w:eastAsia="zh-CN"/>
        </w:rPr>
        <w:t xml:space="preserve"> These basic AIS-ASM application data formats can be used in VDE-ASM, and references to these formats should be added in ITU-R M.2092-1, along with adaptation to Text string field lengths.</w:t>
      </w:r>
    </w:p>
    <w:p w14:paraId="0E04E784" w14:textId="77777777" w:rsidR="00AA0757" w:rsidRDefault="003733BF">
      <w:pPr>
        <w:pStyle w:val="BodyText"/>
        <w:rPr>
          <w:rFonts w:asciiTheme="minorHAnsi" w:eastAsia="SimSun" w:hAnsiTheme="minorHAnsi" w:cs="Times New Roman"/>
          <w:lang w:val="en-US" w:eastAsia="zh-CN"/>
        </w:rPr>
      </w:pPr>
      <w:r>
        <w:rPr>
          <w:rFonts w:asciiTheme="minorHAnsi" w:eastAsia="SimSun" w:hAnsiTheme="minorHAnsi" w:cs="Times New Roman" w:hint="eastAsia"/>
          <w:lang w:val="en-US" w:eastAsia="zh-CN"/>
        </w:rPr>
        <w:t>c. R</w:t>
      </w:r>
      <w:proofErr w:type="spellStart"/>
      <w:r>
        <w:rPr>
          <w:rFonts w:asciiTheme="minorHAnsi" w:hAnsiTheme="minorHAnsi" w:cs="Times New Roman"/>
        </w:rPr>
        <w:t>ecommend</w:t>
      </w:r>
      <w:proofErr w:type="spellEnd"/>
      <w:r>
        <w:rPr>
          <w:rFonts w:asciiTheme="minorHAnsi" w:hAnsiTheme="minorHAnsi" w:cs="Times New Roman"/>
        </w:rPr>
        <w:t xml:space="preserve"> countries </w:t>
      </w:r>
      <w:r>
        <w:rPr>
          <w:rFonts w:asciiTheme="minorHAnsi" w:eastAsia="SimSun" w:hAnsiTheme="minorHAnsi" w:cs="Times New Roman" w:hint="eastAsia"/>
          <w:lang w:val="en-US" w:eastAsia="zh-CN"/>
        </w:rPr>
        <w:t xml:space="preserve">to </w:t>
      </w:r>
      <w:r>
        <w:rPr>
          <w:rFonts w:asciiTheme="minorHAnsi" w:hAnsiTheme="minorHAnsi" w:cs="Times New Roman"/>
        </w:rPr>
        <w:t xml:space="preserve">adapt their regional binary information </w:t>
      </w:r>
      <w:proofErr w:type="gramStart"/>
      <w:r>
        <w:rPr>
          <w:rFonts w:asciiTheme="minorHAnsi" w:hAnsiTheme="minorHAnsi" w:cs="Times New Roman"/>
        </w:rPr>
        <w:t>standards</w:t>
      </w:r>
      <w:proofErr w:type="gramEnd"/>
    </w:p>
    <w:p w14:paraId="0E04E785" w14:textId="77777777" w:rsidR="00AA0757" w:rsidRDefault="003733BF">
      <w:pPr>
        <w:pStyle w:val="BodyText"/>
        <w:rPr>
          <w:rFonts w:asciiTheme="minorHAnsi" w:eastAsia="SimSun" w:hAnsiTheme="minorHAnsi" w:cs="Times New Roman"/>
          <w:lang w:val="en-US" w:eastAsia="zh-CN"/>
        </w:rPr>
      </w:pPr>
      <w:r>
        <w:rPr>
          <w:rFonts w:asciiTheme="minorHAnsi" w:eastAsia="SimSun" w:hAnsiTheme="minorHAnsi" w:cs="Times New Roman"/>
          <w:lang w:val="en-US" w:eastAsia="zh-CN"/>
        </w:rPr>
        <w:t>According to the ITU-</w:t>
      </w:r>
      <w:r>
        <w:rPr>
          <w:rFonts w:asciiTheme="minorHAnsi" w:eastAsia="SimSun" w:hAnsiTheme="minorHAnsi" w:cs="Times New Roman" w:hint="eastAsia"/>
          <w:lang w:val="en-US" w:eastAsia="zh-CN"/>
        </w:rPr>
        <w:t>R M.</w:t>
      </w:r>
      <w:r>
        <w:rPr>
          <w:rFonts w:asciiTheme="minorHAnsi" w:eastAsia="SimSun" w:hAnsiTheme="minorHAnsi" w:cs="Times New Roman"/>
          <w:lang w:val="en-US" w:eastAsia="zh-CN"/>
        </w:rPr>
        <w:t>1371</w:t>
      </w:r>
      <w:r>
        <w:rPr>
          <w:rFonts w:asciiTheme="minorHAnsi" w:eastAsia="SimSun" w:hAnsiTheme="minorHAnsi" w:cs="Times New Roman" w:hint="eastAsia"/>
          <w:lang w:val="en-US" w:eastAsia="zh-CN"/>
        </w:rPr>
        <w:t>-5</w:t>
      </w:r>
      <w:r>
        <w:rPr>
          <w:rFonts w:asciiTheme="minorHAnsi" w:eastAsia="SimSun" w:hAnsiTheme="minorHAnsi" w:cs="Times New Roman"/>
          <w:lang w:val="en-US" w:eastAsia="zh-CN"/>
        </w:rPr>
        <w:t xml:space="preserve">, </w:t>
      </w:r>
      <w:r>
        <w:rPr>
          <w:rFonts w:ascii="Calibri" w:eastAsia="SimSun" w:hAnsi="Calibri" w:hint="eastAsia"/>
          <w:lang w:val="en-US" w:eastAsia="zh-CN"/>
        </w:rPr>
        <w:t>DAC 10-999 can be used for regional broadcasting. S</w:t>
      </w:r>
      <w:r>
        <w:rPr>
          <w:rFonts w:asciiTheme="minorHAnsi" w:eastAsia="SimSun" w:hAnsiTheme="minorHAnsi" w:cs="Times New Roman"/>
          <w:lang w:val="en-US" w:eastAsia="zh-CN"/>
        </w:rPr>
        <w:t xml:space="preserve">ome countries have developed regional AIS-ASM binary information standards. </w:t>
      </w:r>
      <w:proofErr w:type="gramStart"/>
      <w:r>
        <w:rPr>
          <w:rFonts w:asciiTheme="minorHAnsi" w:eastAsia="SimSun" w:hAnsiTheme="minorHAnsi" w:cs="Times New Roman"/>
          <w:lang w:val="en-US" w:eastAsia="zh-CN"/>
        </w:rPr>
        <w:t>In order to</w:t>
      </w:r>
      <w:proofErr w:type="gramEnd"/>
      <w:r>
        <w:rPr>
          <w:rFonts w:asciiTheme="minorHAnsi" w:eastAsia="SimSun" w:hAnsiTheme="minorHAnsi" w:cs="Times New Roman"/>
          <w:lang w:val="en-US" w:eastAsia="zh-CN"/>
        </w:rPr>
        <w:t xml:space="preserve"> adapt these information formats to VDE-ASM, the regional standards also need to be revised.</w:t>
      </w:r>
    </w:p>
    <w:p w14:paraId="0E04E786" w14:textId="77777777" w:rsidR="00AA0757" w:rsidRDefault="003733BF">
      <w:pPr>
        <w:pStyle w:val="BodyText"/>
        <w:numPr>
          <w:ilvl w:val="255"/>
          <w:numId w:val="0"/>
        </w:numPr>
        <w:rPr>
          <w:rFonts w:asciiTheme="minorHAnsi" w:eastAsia="SimSun" w:hAnsiTheme="minorHAnsi" w:cs="Times New Roman"/>
          <w:lang w:val="en-US" w:eastAsia="zh-CN"/>
        </w:rPr>
      </w:pPr>
      <w:r>
        <w:rPr>
          <w:rFonts w:asciiTheme="minorHAnsi" w:eastAsia="SimSun" w:hAnsiTheme="minorHAnsi" w:cs="Times New Roman" w:hint="eastAsia"/>
          <w:lang w:val="en-US" w:eastAsia="zh-CN"/>
        </w:rPr>
        <w:t xml:space="preserve">d. Recommend </w:t>
      </w:r>
      <w:proofErr w:type="gramStart"/>
      <w:r>
        <w:rPr>
          <w:rFonts w:asciiTheme="minorHAnsi" w:eastAsia="SimSun" w:hAnsiTheme="minorHAnsi" w:cs="Times New Roman" w:hint="eastAsia"/>
          <w:lang w:val="en-US" w:eastAsia="zh-CN"/>
        </w:rPr>
        <w:t>to update</w:t>
      </w:r>
      <w:proofErr w:type="gramEnd"/>
      <w:r>
        <w:rPr>
          <w:rFonts w:asciiTheme="minorHAnsi" w:eastAsia="SimSun" w:hAnsiTheme="minorHAnsi" w:cs="Times New Roman" w:hint="eastAsia"/>
          <w:lang w:val="en-US" w:eastAsia="zh-CN"/>
        </w:rPr>
        <w:t xml:space="preserve"> the IALA ASM website information</w:t>
      </w:r>
    </w:p>
    <w:p w14:paraId="0E04E787" w14:textId="77777777" w:rsidR="00AA0757" w:rsidRDefault="003733BF">
      <w:pPr>
        <w:pStyle w:val="BodyText"/>
        <w:rPr>
          <w:rFonts w:asciiTheme="minorHAnsi" w:eastAsia="SimSun" w:hAnsiTheme="minorHAnsi" w:cs="Times New Roman"/>
          <w:lang w:val="en-US" w:eastAsia="zh-CN"/>
        </w:rPr>
      </w:pPr>
      <w:proofErr w:type="gramStart"/>
      <w:r>
        <w:rPr>
          <w:rFonts w:asciiTheme="minorHAnsi" w:eastAsia="SimSun" w:hAnsiTheme="minorHAnsi" w:cs="Times New Roman" w:hint="eastAsia"/>
          <w:lang w:val="en-US" w:eastAsia="zh-CN"/>
        </w:rPr>
        <w:t>In order to</w:t>
      </w:r>
      <w:proofErr w:type="gramEnd"/>
      <w:r>
        <w:rPr>
          <w:rFonts w:asciiTheme="minorHAnsi" w:eastAsia="SimSun" w:hAnsiTheme="minorHAnsi" w:cs="Times New Roman" w:hint="eastAsia"/>
          <w:lang w:val="en-US" w:eastAsia="zh-CN"/>
        </w:rPr>
        <w:t xml:space="preserve"> promote the use of ASM information by various stakeholders, the IALA website: https://www.iala-aism.org/asm/ provides a list of regional binary information to facilitate countries to upload their regional ASM binary information standards.</w:t>
      </w:r>
    </w:p>
    <w:p w14:paraId="0E04E788" w14:textId="77777777" w:rsidR="00AA0757" w:rsidRDefault="003733BF">
      <w:pPr>
        <w:pStyle w:val="BodyText"/>
        <w:rPr>
          <w:rFonts w:ascii="Calibri" w:hAnsi="Calibri"/>
          <w:lang w:eastAsia="de-DE"/>
        </w:rPr>
      </w:pPr>
      <w:r>
        <w:rPr>
          <w:rFonts w:asciiTheme="minorHAnsi" w:eastAsia="SimSun" w:hAnsiTheme="minorHAnsi" w:cs="Times New Roman" w:hint="eastAsia"/>
          <w:lang w:val="en-US" w:eastAsia="zh-CN"/>
        </w:rPr>
        <w:t>Considering that the current website still lacks some elements of VDE-ASM, such as: VDE-ASM message number, whether to use FEC, etc., it is recommended that IALA improve the web page to support the display of VDE-ASM data formats.</w:t>
      </w:r>
    </w:p>
    <w:p w14:paraId="0E04E789" w14:textId="77777777" w:rsidR="00AA0757" w:rsidRDefault="003733BF">
      <w:pPr>
        <w:pStyle w:val="Heading1"/>
      </w:pPr>
      <w:r>
        <w:t>References</w:t>
      </w:r>
    </w:p>
    <w:p w14:paraId="0E04E78A" w14:textId="77777777" w:rsidR="00AA0757" w:rsidRDefault="003733BF">
      <w:pPr>
        <w:pStyle w:val="Reference"/>
        <w:numPr>
          <w:ilvl w:val="0"/>
          <w:numId w:val="20"/>
        </w:numPr>
        <w:rPr>
          <w:rFonts w:ascii="Calibri" w:hAnsi="Calibri"/>
          <w:lang w:eastAsia="zh-CN"/>
        </w:rPr>
      </w:pPr>
      <w:r>
        <w:rPr>
          <w:rFonts w:ascii="Calibri" w:hAnsi="Calibri" w:cs="Calibri"/>
          <w:lang w:val="en-US" w:eastAsia="zh-CN"/>
        </w:rPr>
        <w:t xml:space="preserve">ITU-R M.2092-1, </w:t>
      </w:r>
      <w:r>
        <w:rPr>
          <w:rFonts w:ascii="Calibri" w:hAnsi="Calibri" w:cs="Calibri"/>
          <w:i/>
          <w:iCs/>
          <w:lang w:val="en-US" w:eastAsia="zh-CN"/>
        </w:rPr>
        <w:t>Technical characteristics for a VHF data exchange system in the VHF maritime mobile band, February 2022</w:t>
      </w:r>
    </w:p>
    <w:p w14:paraId="0E04E78B" w14:textId="77777777" w:rsidR="00AA0757" w:rsidRDefault="003733BF">
      <w:pPr>
        <w:pStyle w:val="Reference"/>
        <w:numPr>
          <w:ilvl w:val="0"/>
          <w:numId w:val="20"/>
        </w:numPr>
        <w:rPr>
          <w:rFonts w:ascii="Calibri" w:hAnsi="Calibri"/>
          <w:lang w:eastAsia="zh-CN"/>
        </w:rPr>
      </w:pPr>
      <w:r>
        <w:rPr>
          <w:rFonts w:ascii="Calibri" w:hAnsi="Calibri" w:hint="eastAsia"/>
          <w:lang w:val="en-US" w:eastAsia="zh-CN"/>
        </w:rPr>
        <w:t xml:space="preserve">ITU-R M.1371-5, </w:t>
      </w:r>
      <w:r>
        <w:rPr>
          <w:rFonts w:ascii="Calibri" w:hAnsi="Calibri" w:hint="eastAsia"/>
          <w:i/>
          <w:iCs/>
          <w:lang w:val="en-US" w:eastAsia="zh-CN"/>
        </w:rPr>
        <w:t>Technical characteristics for an automatic identification system using time division multiple access in the VHF maritime mobile frequency band</w:t>
      </w:r>
      <w:r>
        <w:rPr>
          <w:rFonts w:ascii="Calibri" w:hAnsi="Calibri" w:hint="eastAsia"/>
          <w:lang w:val="en-US" w:eastAsia="zh-CN"/>
        </w:rPr>
        <w:t>,</w:t>
      </w:r>
      <w:r>
        <w:rPr>
          <w:rFonts w:ascii="Calibri" w:hAnsi="Calibri" w:cs="Calibri"/>
          <w:i/>
          <w:iCs/>
          <w:lang w:val="en-US" w:eastAsia="zh-CN"/>
        </w:rPr>
        <w:t xml:space="preserve"> February 20</w:t>
      </w:r>
      <w:r>
        <w:rPr>
          <w:rFonts w:ascii="Calibri" w:hAnsi="Calibri" w:cs="Calibri" w:hint="eastAsia"/>
          <w:i/>
          <w:iCs/>
          <w:lang w:val="en-US" w:eastAsia="zh-CN"/>
        </w:rPr>
        <w:t>14</w:t>
      </w:r>
    </w:p>
    <w:p w14:paraId="0E04E78C" w14:textId="77777777" w:rsidR="00AA0757" w:rsidRDefault="003733BF">
      <w:pPr>
        <w:pStyle w:val="Reference"/>
        <w:numPr>
          <w:ilvl w:val="0"/>
          <w:numId w:val="20"/>
        </w:numPr>
        <w:rPr>
          <w:rFonts w:ascii="Calibri" w:hAnsi="Calibri"/>
          <w:i/>
          <w:iCs/>
          <w:lang w:val="en-US" w:eastAsia="zh-CN"/>
        </w:rPr>
      </w:pPr>
      <w:r>
        <w:rPr>
          <w:rFonts w:ascii="Calibri" w:hAnsi="Calibri" w:hint="eastAsia"/>
          <w:lang w:val="en-US" w:eastAsia="zh-CN"/>
        </w:rPr>
        <w:t xml:space="preserve">IMO SN.1/Circ.289, </w:t>
      </w:r>
      <w:r>
        <w:rPr>
          <w:rFonts w:ascii="Calibri" w:hAnsi="Calibri" w:hint="eastAsia"/>
          <w:i/>
          <w:iCs/>
          <w:lang w:val="en-US" w:eastAsia="zh-CN"/>
        </w:rPr>
        <w:t>GUIDANCE ON THE USE OF AIS APPLICATION-SPECIFIC MESSAGES, June 2010</w:t>
      </w:r>
    </w:p>
    <w:p w14:paraId="0E04E78D" w14:textId="77777777" w:rsidR="00AA0757" w:rsidRDefault="003733BF">
      <w:pPr>
        <w:pStyle w:val="Reference"/>
        <w:numPr>
          <w:ilvl w:val="0"/>
          <w:numId w:val="20"/>
        </w:numPr>
        <w:rPr>
          <w:rFonts w:ascii="Calibri" w:hAnsi="Calibri"/>
          <w:lang w:eastAsia="zh-CN"/>
        </w:rPr>
      </w:pPr>
      <w:r>
        <w:rPr>
          <w:rFonts w:ascii="Calibri" w:hAnsi="Calibri" w:cs="Calibri"/>
          <w:lang w:val="en-US" w:eastAsia="zh-CN"/>
        </w:rPr>
        <w:t xml:space="preserve">IALA G1117, </w:t>
      </w:r>
      <w:r>
        <w:rPr>
          <w:rFonts w:ascii="Calibri" w:hAnsi="Calibri" w:cs="Calibri"/>
          <w:i/>
          <w:iCs/>
          <w:lang w:val="en-US" w:eastAsia="zh-CN"/>
        </w:rPr>
        <w:t xml:space="preserve">VHF Data </w:t>
      </w:r>
      <w:r>
        <w:rPr>
          <w:rFonts w:ascii="Calibri" w:hAnsi="Calibri" w:cs="Calibri"/>
          <w:i/>
          <w:iCs/>
          <w:lang w:val="en-US" w:eastAsia="zh-CN"/>
        </w:rPr>
        <w:t xml:space="preserve">Exchange </w:t>
      </w:r>
      <w:proofErr w:type="gramStart"/>
      <w:r>
        <w:rPr>
          <w:rFonts w:ascii="Calibri" w:hAnsi="Calibri" w:cs="Calibri"/>
          <w:i/>
          <w:iCs/>
          <w:lang w:val="en-US" w:eastAsia="zh-CN"/>
        </w:rPr>
        <w:t>System(</w:t>
      </w:r>
      <w:proofErr w:type="gramEnd"/>
      <w:r>
        <w:rPr>
          <w:rFonts w:ascii="Calibri" w:hAnsi="Calibri" w:cs="Calibri"/>
          <w:i/>
          <w:iCs/>
          <w:lang w:val="en-US" w:eastAsia="zh-CN"/>
        </w:rPr>
        <w:t>VDES) Overview, December 2022</w:t>
      </w:r>
    </w:p>
    <w:p w14:paraId="0E04E78E" w14:textId="77777777" w:rsidR="00AA0757" w:rsidRDefault="003733BF">
      <w:pPr>
        <w:pStyle w:val="Heading1"/>
      </w:pPr>
      <w:r>
        <w:t>Action requested of the Committee</w:t>
      </w:r>
    </w:p>
    <w:p w14:paraId="0E04E78F" w14:textId="77777777" w:rsidR="00AA0757" w:rsidRDefault="003733BF">
      <w:pPr>
        <w:pStyle w:val="List1"/>
        <w:numPr>
          <w:ilvl w:val="0"/>
          <w:numId w:val="0"/>
        </w:numPr>
        <w:ind w:left="567" w:hanging="567"/>
        <w:rPr>
          <w:rFonts w:ascii="Calibri" w:hAnsi="Calibri"/>
          <w:lang w:eastAsia="en-US"/>
        </w:rPr>
      </w:pPr>
      <w:r>
        <w:rPr>
          <w:rFonts w:ascii="Calibri" w:hAnsi="Calibri"/>
        </w:rPr>
        <w:t>The Committee is requested to consider this document's proposal</w:t>
      </w:r>
      <w:r>
        <w:rPr>
          <w:rFonts w:ascii="Calibri" w:eastAsia="SimSun" w:hAnsi="Calibri" w:hint="eastAsia"/>
          <w:lang w:val="en-US" w:eastAsia="zh-CN"/>
        </w:rPr>
        <w:t>s</w:t>
      </w:r>
      <w:r>
        <w:rPr>
          <w:rFonts w:ascii="Calibri" w:hAnsi="Calibri"/>
        </w:rPr>
        <w:t xml:space="preserve"> and take appropriate actions.</w:t>
      </w:r>
    </w:p>
    <w:sectPr w:rsidR="00AA0757">
      <w:headerReference w:type="default"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4E799" w14:textId="77777777" w:rsidR="003733BF" w:rsidRDefault="003733BF">
      <w:r>
        <w:separator/>
      </w:r>
    </w:p>
  </w:endnote>
  <w:endnote w:type="continuationSeparator" w:id="0">
    <w:p w14:paraId="0E04E79B" w14:textId="77777777" w:rsidR="003733BF" w:rsidRDefault="00373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auto"/>
    <w:pitch w:val="default"/>
    <w:sig w:usb0="E0000AFF" w:usb1="00007843" w:usb2="00000001" w:usb3="00000000" w:csb0="400001BF" w:csb1="DFF7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4E796" w14:textId="77777777" w:rsidR="00AA0757" w:rsidRDefault="003733BF">
    <w:pPr>
      <w:pStyle w:val="Footer"/>
      <w:rPr>
        <w:rFonts w:ascii="Calibri" w:hAnsi="Calibri"/>
      </w:rPr>
    </w:pPr>
    <w:r>
      <w:rPr>
        <w:rFonts w:ascii="Calibri" w:hAnsi="Calibri" w:hint="eastAsia"/>
        <w:sz w:val="20"/>
        <w:szCs w:val="20"/>
      </w:rPr>
      <w:t>Recommendations on Adapting AIS Binary Information to VDE-ASM</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4E793" w14:textId="77777777" w:rsidR="00AA0757" w:rsidRDefault="003733BF">
      <w:r>
        <w:separator/>
      </w:r>
    </w:p>
  </w:footnote>
  <w:footnote w:type="continuationSeparator" w:id="0">
    <w:p w14:paraId="0E04E794" w14:textId="77777777" w:rsidR="00AA0757" w:rsidRDefault="003733BF">
      <w:r>
        <w:continuationSeparator/>
      </w:r>
    </w:p>
  </w:footnote>
  <w:footnote w:id="1">
    <w:p w14:paraId="0E04E79A" w14:textId="77777777" w:rsidR="00AA0757" w:rsidRDefault="003733BF">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0E04E79B" w14:textId="77777777" w:rsidR="00AA0757" w:rsidRDefault="003733BF">
      <w:pPr>
        <w:pStyle w:val="FootnoteText"/>
      </w:pPr>
      <w:r>
        <w:rPr>
          <w:rStyle w:val="FootnoteReference"/>
        </w:rPr>
        <w:footnoteRef/>
      </w:r>
      <w:r>
        <w:t xml:space="preserve"> </w:t>
      </w:r>
      <w:r>
        <w:rPr>
          <w:sz w:val="16"/>
          <w:szCs w:val="16"/>
        </w:rPr>
        <w:t xml:space="preserve">Leave open if </w:t>
      </w:r>
      <w:proofErr w:type="gramStart"/>
      <w:r>
        <w:rPr>
          <w:sz w:val="16"/>
          <w:szCs w:val="16"/>
        </w:rPr>
        <w:t>uncertain</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4E795" w14:textId="77777777" w:rsidR="00AA0757" w:rsidRDefault="003733BF">
    <w:pPr>
      <w:pStyle w:val="Header"/>
      <w:jc w:val="right"/>
    </w:pPr>
    <w:r>
      <w:rPr>
        <w:noProof/>
      </w:rPr>
      <w:drawing>
        <wp:anchor distT="0" distB="0" distL="114300" distR="114300" simplePos="0" relativeHeight="251657216" behindDoc="0" locked="0" layoutInCell="1" allowOverlap="1" wp14:anchorId="0E04E797" wp14:editId="0E04E798">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pict w14:anchorId="0E04E7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4098" type="#_x0000_t136" style="position:absolute;left:0;text-align:left;margin-left:0;margin-top:0;width:623.8pt;height:65.6pt;rotation:315;z-index:-251658240;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28FB469"/>
    <w:multiLevelType w:val="singleLevel"/>
    <w:tmpl w:val="828FB469"/>
    <w:lvl w:ilvl="0">
      <w:start w:val="1"/>
      <w:numFmt w:val="lowerLetter"/>
      <w:suff w:val="space"/>
      <w:lvlText w:val="%1."/>
      <w:lvlJc w:val="left"/>
    </w:lvl>
  </w:abstractNum>
  <w:abstractNum w:abstractNumId="1" w15:restartNumberingAfterBreak="0">
    <w:nsid w:val="C917110A"/>
    <w:multiLevelType w:val="multilevel"/>
    <w:tmpl w:val="C917110A"/>
    <w:lvl w:ilvl="0">
      <w:start w:val="1"/>
      <w:numFmt w:val="decimal"/>
      <w:pStyle w:val="Reference"/>
      <w:lvlText w:val="[%1]"/>
      <w:lvlJc w:val="left"/>
      <w:pPr>
        <w:tabs>
          <w:tab w:val="left" w:pos="0"/>
        </w:tabs>
        <w:ind w:left="567" w:hanging="567"/>
      </w:pPr>
      <w:rPr>
        <w:rFonts w:ascii="Calibri" w:hAnsi="Calibr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F7E2DA3B"/>
    <w:multiLevelType w:val="singleLevel"/>
    <w:tmpl w:val="F7E2DA3B"/>
    <w:lvl w:ilvl="0">
      <w:start w:val="1"/>
      <w:numFmt w:val="lowerLetter"/>
      <w:suff w:val="space"/>
      <w:lvlText w:val="%1."/>
      <w:lvlJc w:val="left"/>
    </w:lvl>
  </w:abstractNum>
  <w:abstractNum w:abstractNumId="3"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6"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9"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4"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6"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7"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8" w15:restartNumberingAfterBreak="0">
    <w:nsid w:val="7986A231"/>
    <w:multiLevelType w:val="singleLevel"/>
    <w:tmpl w:val="7986A231"/>
    <w:lvl w:ilvl="0">
      <w:start w:val="1"/>
      <w:numFmt w:val="lowerLetter"/>
      <w:suff w:val="space"/>
      <w:lvlText w:val="%1."/>
      <w:lvlJc w:val="left"/>
    </w:lvl>
  </w:abstractNum>
  <w:num w:numId="1" w16cid:durableId="787160288">
    <w:abstractNumId w:val="5"/>
  </w:num>
  <w:num w:numId="2" w16cid:durableId="1757895200">
    <w:abstractNumId w:val="15"/>
  </w:num>
  <w:num w:numId="3" w16cid:durableId="918364395">
    <w:abstractNumId w:val="11"/>
  </w:num>
  <w:num w:numId="4" w16cid:durableId="1211572205">
    <w:abstractNumId w:val="4"/>
  </w:num>
  <w:num w:numId="5" w16cid:durableId="884440627">
    <w:abstractNumId w:val="17"/>
  </w:num>
  <w:num w:numId="6" w16cid:durableId="1737581690">
    <w:abstractNumId w:val="13"/>
  </w:num>
  <w:num w:numId="7" w16cid:durableId="1119953047">
    <w:abstractNumId w:val="12"/>
  </w:num>
  <w:num w:numId="8" w16cid:durableId="1559123897">
    <w:abstractNumId w:val="10"/>
  </w:num>
  <w:num w:numId="9" w16cid:durableId="660741884">
    <w:abstractNumId w:val="16"/>
  </w:num>
  <w:num w:numId="10" w16cid:durableId="2140683352">
    <w:abstractNumId w:val="9"/>
  </w:num>
  <w:num w:numId="11" w16cid:durableId="94639362">
    <w:abstractNumId w:val="14"/>
  </w:num>
  <w:num w:numId="12" w16cid:durableId="1576433947">
    <w:abstractNumId w:val="6"/>
  </w:num>
  <w:num w:numId="13" w16cid:durableId="2004889797">
    <w:abstractNumId w:val="7"/>
  </w:num>
  <w:num w:numId="14" w16cid:durableId="1596785547">
    <w:abstractNumId w:val="8"/>
  </w:num>
  <w:num w:numId="15" w16cid:durableId="594561727">
    <w:abstractNumId w:val="3"/>
  </w:num>
  <w:num w:numId="16" w16cid:durableId="305742520">
    <w:abstractNumId w:val="1"/>
  </w:num>
  <w:num w:numId="17" w16cid:durableId="3093738">
    <w:abstractNumId w:val="0"/>
  </w:num>
  <w:num w:numId="18" w16cid:durableId="1845244427">
    <w:abstractNumId w:val="2"/>
  </w:num>
  <w:num w:numId="19" w16cid:durableId="1605765021">
    <w:abstractNumId w:val="18"/>
  </w:num>
  <w:num w:numId="20" w16cid:durableId="323108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drawingGridHorizontalSpacing w:val="120"/>
  <w:noPunctuationKerning/>
  <w:characterSpacingControl w:val="doNotCompress"/>
  <w:hdrShapeDefaults>
    <o:shapedefaults v:ext="edit" spidmax="5122"/>
    <o:shapelayout v:ext="edit">
      <o:idmap v:ext="edit" data="3,4"/>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cwMWZlZmU3MzY0ZmQ2NWY4ZmYxOTk2OWZhYzliODcifQ=="/>
  </w:docVars>
  <w:rsids>
    <w:rsidRoot w:val="00FE5674"/>
    <w:rsid w:val="BE7F7F80"/>
    <w:rsid w:val="000005D3"/>
    <w:rsid w:val="000049D8"/>
    <w:rsid w:val="00026AAB"/>
    <w:rsid w:val="00036A03"/>
    <w:rsid w:val="00036B9E"/>
    <w:rsid w:val="00037DF4"/>
    <w:rsid w:val="0004700E"/>
    <w:rsid w:val="00070C13"/>
    <w:rsid w:val="000715C9"/>
    <w:rsid w:val="00084F33"/>
    <w:rsid w:val="000A77A7"/>
    <w:rsid w:val="000B1707"/>
    <w:rsid w:val="000C1B3E"/>
    <w:rsid w:val="000C349E"/>
    <w:rsid w:val="00110AE7"/>
    <w:rsid w:val="00177F4D"/>
    <w:rsid w:val="00180DDA"/>
    <w:rsid w:val="00181631"/>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33BF"/>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42AE"/>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D3734"/>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74F"/>
    <w:rsid w:val="008D1694"/>
    <w:rsid w:val="008D6C1F"/>
    <w:rsid w:val="008D79CB"/>
    <w:rsid w:val="008F07BC"/>
    <w:rsid w:val="0091760D"/>
    <w:rsid w:val="0092692B"/>
    <w:rsid w:val="00930561"/>
    <w:rsid w:val="00943E9C"/>
    <w:rsid w:val="00953F4D"/>
    <w:rsid w:val="00960BB8"/>
    <w:rsid w:val="00964F5C"/>
    <w:rsid w:val="00973B57"/>
    <w:rsid w:val="00975900"/>
    <w:rsid w:val="009831C0"/>
    <w:rsid w:val="0099161D"/>
    <w:rsid w:val="00A0389B"/>
    <w:rsid w:val="00A33A3C"/>
    <w:rsid w:val="00A446C9"/>
    <w:rsid w:val="00A635D6"/>
    <w:rsid w:val="00A8553A"/>
    <w:rsid w:val="00A93AED"/>
    <w:rsid w:val="00AA0757"/>
    <w:rsid w:val="00AE1319"/>
    <w:rsid w:val="00AE34BB"/>
    <w:rsid w:val="00B226F2"/>
    <w:rsid w:val="00B274DF"/>
    <w:rsid w:val="00B55D43"/>
    <w:rsid w:val="00B56BDF"/>
    <w:rsid w:val="00B61923"/>
    <w:rsid w:val="00B65812"/>
    <w:rsid w:val="00B766DC"/>
    <w:rsid w:val="00B85CD6"/>
    <w:rsid w:val="00B90A27"/>
    <w:rsid w:val="00B9554D"/>
    <w:rsid w:val="00BB2B9F"/>
    <w:rsid w:val="00BB7D9E"/>
    <w:rsid w:val="00BC2334"/>
    <w:rsid w:val="00BD3CB8"/>
    <w:rsid w:val="00BD4E6F"/>
    <w:rsid w:val="00BF32F0"/>
    <w:rsid w:val="00BF4DCE"/>
    <w:rsid w:val="00C05CE5"/>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D0ADC"/>
    <w:rsid w:val="00DE2FEE"/>
    <w:rsid w:val="00DF1467"/>
    <w:rsid w:val="00DF25EC"/>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E3CC5"/>
    <w:rsid w:val="00EE4C1D"/>
    <w:rsid w:val="00EF3685"/>
    <w:rsid w:val="00F04350"/>
    <w:rsid w:val="00F12B0D"/>
    <w:rsid w:val="00F133DB"/>
    <w:rsid w:val="00F159EB"/>
    <w:rsid w:val="00F25BF4"/>
    <w:rsid w:val="00F267DB"/>
    <w:rsid w:val="00F46F6F"/>
    <w:rsid w:val="00F60608"/>
    <w:rsid w:val="00F62217"/>
    <w:rsid w:val="00FB17A9"/>
    <w:rsid w:val="00FB527C"/>
    <w:rsid w:val="00FB6F75"/>
    <w:rsid w:val="00FC0EB3"/>
    <w:rsid w:val="00FD675E"/>
    <w:rsid w:val="00FE5674"/>
    <w:rsid w:val="058663AA"/>
    <w:rsid w:val="076170CE"/>
    <w:rsid w:val="07A04CC1"/>
    <w:rsid w:val="0B0E2232"/>
    <w:rsid w:val="0D2E7A52"/>
    <w:rsid w:val="0E53178C"/>
    <w:rsid w:val="0EB96360"/>
    <w:rsid w:val="0F18017D"/>
    <w:rsid w:val="0F987405"/>
    <w:rsid w:val="114F7F97"/>
    <w:rsid w:val="15A07014"/>
    <w:rsid w:val="169052DA"/>
    <w:rsid w:val="18AF5EEB"/>
    <w:rsid w:val="19731BB6"/>
    <w:rsid w:val="1AB86BAD"/>
    <w:rsid w:val="1B8D0199"/>
    <w:rsid w:val="1CAE0268"/>
    <w:rsid w:val="216D3FA5"/>
    <w:rsid w:val="23D71A42"/>
    <w:rsid w:val="240C0203"/>
    <w:rsid w:val="24E225FD"/>
    <w:rsid w:val="2C6721E1"/>
    <w:rsid w:val="2C684F85"/>
    <w:rsid w:val="30E6401D"/>
    <w:rsid w:val="33DE547F"/>
    <w:rsid w:val="38DA45B3"/>
    <w:rsid w:val="3DA908AC"/>
    <w:rsid w:val="3E410AE4"/>
    <w:rsid w:val="3F070306"/>
    <w:rsid w:val="3FA255B3"/>
    <w:rsid w:val="3FFA719D"/>
    <w:rsid w:val="42297783"/>
    <w:rsid w:val="46026DAB"/>
    <w:rsid w:val="4C587CFD"/>
    <w:rsid w:val="50457998"/>
    <w:rsid w:val="535D7B54"/>
    <w:rsid w:val="55311DBC"/>
    <w:rsid w:val="57D85BBE"/>
    <w:rsid w:val="590D2420"/>
    <w:rsid w:val="5A9F4852"/>
    <w:rsid w:val="5ADA1C4D"/>
    <w:rsid w:val="5D064F7B"/>
    <w:rsid w:val="5D347D3A"/>
    <w:rsid w:val="5E9F5687"/>
    <w:rsid w:val="687F3E33"/>
    <w:rsid w:val="689C49E5"/>
    <w:rsid w:val="68F44821"/>
    <w:rsid w:val="6E4A2564"/>
    <w:rsid w:val="7499627D"/>
    <w:rsid w:val="75A849CA"/>
    <w:rsid w:val="78AB5CE5"/>
    <w:rsid w:val="79ED32F3"/>
    <w:rsid w:val="7C7970C0"/>
    <w:rsid w:val="7E19290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5"/>
    </o:shapelayout>
  </w:shapeDefaults>
  <w:decimalSymbol w:val="."/>
  <w:listSeparator w:val=","/>
  <w14:docId w14:val="0E04E754"/>
  <w15:docId w15:val="{2B63E506-8DAC-4915-8709-27CF63097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Calibri" w:hAnsi="Arial" w:cs="Calibri"/>
      <w:sz w:val="22"/>
      <w:szCs w:val="22"/>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Cs w:val="20"/>
      <w:lang w:eastAsia="de-DE"/>
    </w:rPr>
  </w:style>
  <w:style w:type="character" w:customStyle="1" w:styleId="Heading4Char">
    <w:name w:val="Heading 4 Char"/>
    <w:link w:val="Heading4"/>
    <w:qFormat/>
    <w:rPr>
      <w:rFonts w:ascii="Arial" w:hAnsi="Arial" w:cs="Calibri"/>
      <w:szCs w:val="20"/>
      <w:lang w:val="en-US" w:eastAsia="de-DE"/>
    </w:rPr>
  </w:style>
  <w:style w:type="character" w:customStyle="1" w:styleId="Heading5Char">
    <w:name w:val="Heading 5 Char"/>
    <w:link w:val="Heading5"/>
    <w:qFormat/>
    <w:rPr>
      <w:rFonts w:ascii="Arial" w:eastAsia="Times New Roman" w:hAnsi="Arial" w:cs="Times New Roman"/>
      <w:szCs w:val="20"/>
      <w:lang w:val="de-DE" w:eastAsia="de-DE"/>
    </w:rPr>
  </w:style>
  <w:style w:type="character" w:customStyle="1" w:styleId="Heading6Char">
    <w:name w:val="Heading 6 Char"/>
    <w:link w:val="Heading6"/>
    <w:qFormat/>
    <w:rPr>
      <w:rFonts w:ascii="Arial" w:hAnsi="Arial" w:cs="Calibri"/>
      <w:szCs w:val="20"/>
      <w:lang w:val="de-DE" w:eastAsia="de-DE"/>
    </w:rPr>
  </w:style>
  <w:style w:type="character" w:customStyle="1" w:styleId="Heading7Char">
    <w:name w:val="Heading 7 Char"/>
    <w:link w:val="Heading7"/>
    <w:qFormat/>
    <w:rPr>
      <w:rFonts w:ascii="Arial" w:hAnsi="Arial" w:cs="Calibri"/>
      <w:szCs w:val="20"/>
      <w:lang w:val="de-DE" w:eastAsia="de-DE"/>
    </w:rPr>
  </w:style>
  <w:style w:type="character" w:customStyle="1" w:styleId="Heading8Char">
    <w:name w:val="Heading 8 Char"/>
    <w:link w:val="Heading8"/>
    <w:qFormat/>
    <w:rPr>
      <w:rFonts w:ascii="Arial" w:hAnsi="Arial" w:cs="Calibri"/>
      <w:szCs w:val="20"/>
      <w:lang w:val="de-DE" w:eastAsia="de-DE"/>
    </w:rPr>
  </w:style>
  <w:style w:type="character" w:customStyle="1" w:styleId="Heading9Char">
    <w:name w:val="Heading 9 Char"/>
    <w:link w:val="Heading9"/>
    <w:qFormat/>
    <w:rPr>
      <w:rFonts w:ascii="Arial" w:hAnsi="Arial" w:cs="Calibri"/>
      <w:szCs w:val="20"/>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customStyle="1" w:styleId="-">
    <w:name w:val="正文-科研"/>
    <w:basedOn w:val="Normal"/>
    <w:qFormat/>
    <w:pPr>
      <w:spacing w:line="500" w:lineRule="exact"/>
    </w:pPr>
    <w:rPr>
      <w:rFonts w:eastAsia="SimSun"/>
      <w:sz w:val="28"/>
      <w:szCs w:val="28"/>
    </w:rPr>
  </w:style>
  <w:style w:type="paragraph" w:customStyle="1" w:styleId="Reference">
    <w:name w:val="Reference"/>
    <w:qFormat/>
    <w:pPr>
      <w:numPr>
        <w:numId w:val="16"/>
      </w:numPr>
      <w:spacing w:before="120" w:after="60"/>
      <w:jc w:val="both"/>
    </w:pPr>
    <w:rPr>
      <w:rFonts w:ascii="Arial" w:eastAsia="Times New Roman" w:hAnsi="Arial"/>
      <w:sz w:val="22"/>
    </w:rPr>
  </w:style>
  <w:style w:type="paragraph" w:styleId="Revision">
    <w:name w:val="Revision"/>
    <w:hidden/>
    <w:uiPriority w:val="99"/>
    <w:unhideWhenUsed/>
    <w:rsid w:val="004642AE"/>
    <w:rPr>
      <w:rFonts w:ascii="Arial" w:eastAsia="Calibri"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Ext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5FDE1F-BD85-4E12-9B00-351E86039540}">
  <ds:schemaRefs>
    <ds:schemaRef ds:uri="http://schemas.microsoft.com/sharepoint/v3/contenttype/forms"/>
  </ds:schemaRefs>
</ds:datastoreItem>
</file>

<file path=customXml/itemProps3.xml><?xml version="1.0" encoding="utf-8"?>
<ds:datastoreItem xmlns:ds="http://schemas.openxmlformats.org/officeDocument/2006/customXml" ds:itemID="{A89FE70E-FBD9-4F9E-97B0-282135C1E9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1281</Words>
  <Characters>7307</Characters>
  <Application>Microsoft Office Word</Application>
  <DocSecurity>0</DocSecurity>
  <Lines>60</Lines>
  <Paragraphs>17</Paragraphs>
  <ScaleCrop>false</ScaleCrop>
  <Company/>
  <LinksUpToDate>false</LinksUpToDate>
  <CharactersWithSpaces>8571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12</cp:revision>
  <dcterms:created xsi:type="dcterms:W3CDTF">2021-01-22T19:23:00Z</dcterms:created>
  <dcterms:modified xsi:type="dcterms:W3CDTF">2024-02-15T10:01:00Z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y fmtid="{D5CDD505-2E9C-101B-9397-08002B2CF9AE}" pid="5" name="KSOProductBuildVer">
    <vt:lpwstr>2052-6.4.0.8550</vt:lpwstr>
  </property>
  <property fmtid="{D5CDD505-2E9C-101B-9397-08002B2CF9AE}" pid="6" name="ICV">
    <vt:lpwstr>05DEF922E5AD462E92AD32D8842CC20B_13</vt:lpwstr>
  </property>
</Properties>
</file>